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FA7" w:rsidRDefault="00EC3FA7" w:rsidP="00EC3FA7">
      <w:pPr>
        <w:tabs>
          <w:tab w:val="left" w:pos="159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 Совет Охотинского сельского поселения</w:t>
      </w: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EC3FA7" w:rsidRDefault="00EC3FA7" w:rsidP="00EC3FA7">
      <w:pPr>
        <w:jc w:val="center"/>
        <w:rPr>
          <w:b/>
          <w:sz w:val="32"/>
          <w:szCs w:val="32"/>
        </w:rPr>
      </w:pP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0D93">
        <w:rPr>
          <w:sz w:val="28"/>
          <w:szCs w:val="28"/>
        </w:rPr>
        <w:t>22</w:t>
      </w:r>
      <w:r w:rsidR="00BA75E4">
        <w:rPr>
          <w:sz w:val="28"/>
          <w:szCs w:val="28"/>
        </w:rPr>
        <w:t>.12.</w:t>
      </w:r>
      <w:r>
        <w:rPr>
          <w:sz w:val="28"/>
          <w:szCs w:val="28"/>
        </w:rPr>
        <w:t xml:space="preserve"> 201</w:t>
      </w:r>
      <w:r w:rsidR="002E0D93">
        <w:rPr>
          <w:sz w:val="28"/>
          <w:szCs w:val="28"/>
        </w:rPr>
        <w:t>6</w:t>
      </w:r>
      <w:r>
        <w:rPr>
          <w:sz w:val="28"/>
          <w:szCs w:val="28"/>
        </w:rPr>
        <w:t xml:space="preserve"> года                         </w:t>
      </w:r>
      <w:r w:rsidR="00F8688F">
        <w:rPr>
          <w:sz w:val="28"/>
          <w:szCs w:val="28"/>
        </w:rPr>
        <w:t xml:space="preserve">                             №</w:t>
      </w:r>
      <w:r w:rsidR="002E0D93">
        <w:rPr>
          <w:sz w:val="28"/>
          <w:szCs w:val="28"/>
        </w:rPr>
        <w:t>20</w:t>
      </w:r>
    </w:p>
    <w:p w:rsidR="00EC3FA7" w:rsidRDefault="00EC3FA7" w:rsidP="00EC3FA7">
      <w:pPr>
        <w:rPr>
          <w:sz w:val="28"/>
          <w:szCs w:val="28"/>
        </w:rPr>
      </w:pPr>
    </w:p>
    <w:p w:rsidR="00EC3FA7" w:rsidRDefault="00EC3FA7" w:rsidP="00EC3FA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</w:t>
      </w:r>
      <w:r w:rsidR="002E0D93">
        <w:rPr>
          <w:sz w:val="28"/>
          <w:szCs w:val="28"/>
        </w:rPr>
        <w:t>ии дополнительного соглашения №7</w:t>
      </w:r>
      <w:r>
        <w:rPr>
          <w:sz w:val="28"/>
          <w:szCs w:val="28"/>
        </w:rPr>
        <w:t xml:space="preserve"> к соглашению о  передаче осуществления  части полномочий  по решению вопросов местного значения  от органов местного самоуправления Охотинского сельского поселения  органам местного самоуправления  Мышкинского муниципального района </w:t>
      </w:r>
    </w:p>
    <w:p w:rsidR="00EC3FA7" w:rsidRDefault="00EC3FA7" w:rsidP="00EC3FA7">
      <w:pPr>
        <w:jc w:val="center"/>
        <w:rPr>
          <w:bCs/>
          <w:sz w:val="28"/>
          <w:szCs w:val="28"/>
        </w:rPr>
      </w:pPr>
      <w:r>
        <w:rPr>
          <w:sz w:val="28"/>
          <w:szCs w:val="28"/>
        </w:rPr>
        <w:t>на 2015-2017 годы</w:t>
      </w:r>
    </w:p>
    <w:p w:rsidR="00EC3FA7" w:rsidRDefault="00EC3FA7" w:rsidP="00EC3FA7">
      <w:pPr>
        <w:jc w:val="center"/>
        <w:rPr>
          <w:sz w:val="28"/>
          <w:szCs w:val="28"/>
        </w:rPr>
      </w:pPr>
    </w:p>
    <w:p w:rsidR="00F8688F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Федеральным законом от 06.10.2003года №131-ФЗ «Об общих принципах организации местного самоуправления в Российской Федерации», </w:t>
      </w:r>
    </w:p>
    <w:p w:rsidR="00EC3FA7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Совет Охотинского сельского поселения РЕШИЛ:</w:t>
      </w:r>
    </w:p>
    <w:p w:rsidR="00EC3FA7" w:rsidRDefault="00EC3FA7" w:rsidP="00EC3FA7">
      <w:pPr>
        <w:tabs>
          <w:tab w:val="left" w:pos="1080"/>
        </w:tabs>
        <w:jc w:val="both"/>
        <w:rPr>
          <w:sz w:val="28"/>
          <w:szCs w:val="28"/>
        </w:rPr>
      </w:pPr>
    </w:p>
    <w:p w:rsidR="00EC3FA7" w:rsidRDefault="00EC3FA7" w:rsidP="00EC3FA7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  прилагаем</w:t>
      </w:r>
      <w:r w:rsidR="00F8688F">
        <w:rPr>
          <w:sz w:val="28"/>
          <w:szCs w:val="28"/>
        </w:rPr>
        <w:t>ое «Дополнительное Соглаше</w:t>
      </w:r>
      <w:r w:rsidR="002E0D93">
        <w:rPr>
          <w:sz w:val="28"/>
          <w:szCs w:val="28"/>
        </w:rPr>
        <w:t>ние №7</w:t>
      </w:r>
      <w:r>
        <w:rPr>
          <w:sz w:val="28"/>
          <w:szCs w:val="28"/>
        </w:rPr>
        <w:t xml:space="preserve"> к соглашению о  передаче осуществления  части полномочий  по решению вопросов местного значения  от органов местного самоуправления Охотинского сельского поселения  органам местного самоуправления  Мышкинского муниципального района на 2015-2017 годы.</w:t>
      </w:r>
    </w:p>
    <w:p w:rsidR="00EC3FA7" w:rsidRDefault="00EC3FA7" w:rsidP="00EC3FA7">
      <w:pPr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 силу с момента подписания.</w:t>
      </w:r>
    </w:p>
    <w:p w:rsidR="00EC3FA7" w:rsidRDefault="00EC3FA7" w:rsidP="00EC3FA7">
      <w:pPr>
        <w:ind w:left="360"/>
        <w:rPr>
          <w:sz w:val="28"/>
          <w:szCs w:val="28"/>
        </w:rPr>
      </w:pPr>
    </w:p>
    <w:p w:rsidR="00EC3FA7" w:rsidRDefault="00EC3FA7" w:rsidP="00EC3FA7">
      <w:pPr>
        <w:rPr>
          <w:sz w:val="28"/>
          <w:szCs w:val="28"/>
        </w:rPr>
      </w:pP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 xml:space="preserve">Глава Охотинского </w:t>
      </w:r>
    </w:p>
    <w:p w:rsidR="00EC3FA7" w:rsidRDefault="00EC3FA7" w:rsidP="00EC3FA7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поселения:                                                                Н.С.</w:t>
      </w:r>
      <w:r w:rsidR="002E0D93">
        <w:rPr>
          <w:sz w:val="28"/>
          <w:szCs w:val="28"/>
        </w:rPr>
        <w:t xml:space="preserve"> </w:t>
      </w:r>
      <w:r>
        <w:rPr>
          <w:sz w:val="28"/>
          <w:szCs w:val="28"/>
        </w:rPr>
        <w:t>Гусева</w:t>
      </w: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A21F78" w:rsidRDefault="00A21F78" w:rsidP="00EC3FA7">
      <w:pPr>
        <w:jc w:val="center"/>
      </w:pPr>
    </w:p>
    <w:p w:rsidR="00A21F78" w:rsidRDefault="00A21F78" w:rsidP="00EC3FA7">
      <w:pPr>
        <w:jc w:val="center"/>
      </w:pPr>
    </w:p>
    <w:p w:rsidR="00A21F78" w:rsidRDefault="00A21F78" w:rsidP="00EC3FA7">
      <w:pPr>
        <w:jc w:val="center"/>
      </w:pPr>
    </w:p>
    <w:p w:rsidR="00A21F78" w:rsidRDefault="00A21F78" w:rsidP="00EC3FA7">
      <w:pPr>
        <w:jc w:val="center"/>
      </w:pPr>
    </w:p>
    <w:p w:rsidR="00A21F78" w:rsidRDefault="00A21F78" w:rsidP="00EC3FA7">
      <w:pPr>
        <w:jc w:val="center"/>
      </w:pPr>
    </w:p>
    <w:p w:rsidR="00A21F78" w:rsidRDefault="00A21F78" w:rsidP="00EC3FA7">
      <w:pPr>
        <w:jc w:val="center"/>
      </w:pPr>
    </w:p>
    <w:p w:rsidR="00A21F78" w:rsidRDefault="00A21F78" w:rsidP="00EC3FA7">
      <w:pPr>
        <w:jc w:val="center"/>
      </w:pPr>
    </w:p>
    <w:p w:rsidR="00A21F78" w:rsidRDefault="00A21F78" w:rsidP="00A21F78"/>
    <w:p w:rsidR="00A21F78" w:rsidRDefault="00A21F78" w:rsidP="00A21F78"/>
    <w:p w:rsidR="00A21F78" w:rsidRDefault="00A21F78" w:rsidP="00EC3FA7">
      <w:pPr>
        <w:jc w:val="center"/>
      </w:pPr>
    </w:p>
    <w:p w:rsidR="00A21F78" w:rsidRDefault="00A21F78" w:rsidP="00EC3FA7">
      <w:pPr>
        <w:jc w:val="center"/>
      </w:pPr>
    </w:p>
    <w:p w:rsidR="00EC3FA7" w:rsidRDefault="00EC3FA7" w:rsidP="00EC3FA7">
      <w:pPr>
        <w:jc w:val="center"/>
      </w:pPr>
    </w:p>
    <w:p w:rsidR="00A21F78" w:rsidRDefault="00A21F78" w:rsidP="00A21F78">
      <w:pPr>
        <w:jc w:val="center"/>
      </w:pPr>
      <w:r>
        <w:lastRenderedPageBreak/>
        <w:t>Дополнительное соглашение № 7</w:t>
      </w:r>
    </w:p>
    <w:p w:rsidR="00A21F78" w:rsidRDefault="00A21F78" w:rsidP="00A21F78">
      <w:pPr>
        <w:jc w:val="center"/>
      </w:pPr>
      <w:r>
        <w:t xml:space="preserve">к соглашению о  передаче осуществления  части полномочий  по решению вопросов местного значения  от органов местного самоуправления Охотинского сельского поселения  органам местного самоуправления  Мышкинского муниципального района </w:t>
      </w:r>
    </w:p>
    <w:p w:rsidR="00A21F78" w:rsidRDefault="00A21F78" w:rsidP="00A21F78">
      <w:pPr>
        <w:jc w:val="center"/>
        <w:rPr>
          <w:bCs/>
        </w:rPr>
      </w:pPr>
      <w:r>
        <w:t>на 2015-2017 годы</w:t>
      </w:r>
    </w:p>
    <w:p w:rsidR="00A21F78" w:rsidRDefault="00A21F78" w:rsidP="00A21F78"/>
    <w:p w:rsidR="00A21F78" w:rsidRDefault="00A21F78" w:rsidP="00A21F78">
      <w:pPr>
        <w:jc w:val="both"/>
      </w:pPr>
      <w:r>
        <w:t xml:space="preserve"> </w:t>
      </w:r>
      <w:r>
        <w:tab/>
      </w:r>
      <w:proofErr w:type="gramStart"/>
      <w:r>
        <w:t xml:space="preserve">Глава Охотинского сельского поселения Гусева Н.С., действующая на основании Устава Охотинского сельского поселения, с одной стороны, и Глава  Мышкинского муниципального района </w:t>
      </w:r>
      <w:proofErr w:type="spellStart"/>
      <w:r>
        <w:t>Курицин</w:t>
      </w:r>
      <w:proofErr w:type="spellEnd"/>
      <w:r>
        <w:t xml:space="preserve"> А.Г.,  действующий на основании Устава Мышкинского муниципального района,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Федерации», во исполнение Соглашения о передаче осуществления</w:t>
      </w:r>
      <w:proofErr w:type="gramEnd"/>
      <w:r>
        <w:t xml:space="preserve"> части полномочий по решению вопросов местного значения  от органов местного самоуправления Охотинского сельского поселения органам местного самоуправления  Мышкинского муниципального района на 2015-2017 годы, утвержденного решениями: Муниципального Совета Охотинского сельского поселения от 23.12.2014 года № 39 и Собрания депутатов Мышкинского муниципального района от 29.12.2014 года № 74 (далее – Соглашение), заключили настоящее Дополнительное соглашение № 7 о нижеследующем:</w:t>
      </w:r>
    </w:p>
    <w:p w:rsidR="00A21F78" w:rsidRDefault="00A21F78" w:rsidP="00A21F78">
      <w:pPr>
        <w:jc w:val="both"/>
      </w:pPr>
    </w:p>
    <w:p w:rsidR="00A21F78" w:rsidRDefault="00A21F78" w:rsidP="00A21F78">
      <w:pPr>
        <w:pStyle w:val="a5"/>
        <w:numPr>
          <w:ilvl w:val="0"/>
          <w:numId w:val="1"/>
        </w:numPr>
        <w:ind w:hanging="498"/>
        <w:jc w:val="both"/>
      </w:pPr>
      <w:r>
        <w:t>Внести в Соглашение следующие изменения:</w:t>
      </w:r>
    </w:p>
    <w:p w:rsidR="00A21F78" w:rsidRDefault="00A21F78" w:rsidP="00A21F78">
      <w:pPr>
        <w:pStyle w:val="a5"/>
        <w:ind w:left="0"/>
        <w:jc w:val="both"/>
      </w:pPr>
    </w:p>
    <w:p w:rsidR="00A21F78" w:rsidRDefault="00A21F78" w:rsidP="00A21F78">
      <w:pPr>
        <w:pStyle w:val="a5"/>
        <w:ind w:left="0" w:firstLine="567"/>
        <w:jc w:val="both"/>
      </w:pPr>
      <w:r>
        <w:t xml:space="preserve">1.1. Подпункт 1.5.2  пункта 1.5 части 1 статьи 1 Соглашения изложить в следующей редакции: </w:t>
      </w:r>
    </w:p>
    <w:p w:rsidR="00A21F78" w:rsidRDefault="00A21F78" w:rsidP="00A21F78">
      <w:pPr>
        <w:ind w:firstLine="567"/>
        <w:jc w:val="both"/>
      </w:pPr>
      <w:r>
        <w:t>«1.5.2. В соответствии с Законом Ярославской области от 11.10.2006 № 65-з «О молодежной политике»:</w:t>
      </w:r>
    </w:p>
    <w:p w:rsidR="00A21F78" w:rsidRDefault="00A21F78" w:rsidP="00A21F78">
      <w:pPr>
        <w:ind w:firstLine="567"/>
        <w:jc w:val="both"/>
      </w:pPr>
      <w:r>
        <w:t>- формирование органов местного самоуправления, осуществляющих работу с молодежью;</w:t>
      </w:r>
    </w:p>
    <w:p w:rsidR="00A21F78" w:rsidRDefault="00A21F78" w:rsidP="00A21F78">
      <w:pPr>
        <w:ind w:firstLine="567"/>
        <w:jc w:val="both"/>
      </w:pPr>
      <w:r>
        <w:t>- организация и осуществление мероприятий  по работе с молодежью, в соответствии с принимаемыми в установленном порядке муниципальными программами;</w:t>
      </w:r>
    </w:p>
    <w:p w:rsidR="00A21F78" w:rsidRDefault="00A21F78" w:rsidP="00A21F78">
      <w:pPr>
        <w:ind w:firstLine="567"/>
        <w:jc w:val="both"/>
      </w:pPr>
      <w:r>
        <w:t>- создание муниципальных социальных учреждений молодежи, обеспечение их функционирования;</w:t>
      </w:r>
    </w:p>
    <w:p w:rsidR="00A21F78" w:rsidRDefault="00A21F78" w:rsidP="00A21F78">
      <w:pPr>
        <w:ind w:firstLine="567"/>
        <w:jc w:val="both"/>
      </w:pPr>
      <w:r>
        <w:t>-  размещение муниципального заказа по проведению работ с молодежью;</w:t>
      </w:r>
    </w:p>
    <w:p w:rsidR="00A21F78" w:rsidRDefault="00A21F78" w:rsidP="00A21F78">
      <w:pPr>
        <w:ind w:firstLine="567"/>
        <w:jc w:val="both"/>
      </w:pPr>
      <w:r>
        <w:t>- обеспечение условий доступности для инвалидов муниципальных социальных учреждений молодежи в соответствии с законодательством Российской Федерации о социальной защите инвалидов</w:t>
      </w:r>
      <w:proofErr w:type="gramStart"/>
      <w:r>
        <w:t>.».</w:t>
      </w:r>
      <w:proofErr w:type="gramEnd"/>
    </w:p>
    <w:p w:rsidR="00A21F78" w:rsidRDefault="00A21F78" w:rsidP="00A21F78">
      <w:pPr>
        <w:ind w:firstLine="567"/>
        <w:jc w:val="both"/>
      </w:pPr>
      <w:r>
        <w:t>1.2. Подпункт 1.6 пункт 1 статьи 1 Соглашения исключить с 1 января 2017 года.</w:t>
      </w:r>
    </w:p>
    <w:p w:rsidR="00A21F78" w:rsidRDefault="00A21F78" w:rsidP="00A21F78">
      <w:pPr>
        <w:jc w:val="both"/>
      </w:pPr>
      <w:r>
        <w:t xml:space="preserve">         1.3. Подпункт 3.4.3 пункта 3.4 статьи 3 Соглашения изложить в следующей редакции:</w:t>
      </w:r>
    </w:p>
    <w:p w:rsidR="00A21F78" w:rsidRDefault="00A21F78" w:rsidP="00A21F78">
      <w:pPr>
        <w:ind w:firstLine="567"/>
        <w:jc w:val="both"/>
      </w:pPr>
      <w:r>
        <w:t>«3.4.3. в период с 01.01.2017 г. по 31.12.2017 г. (включительно) 150 058 (Сто пятьдесят тысяч пятьдесят восемь) рублей в год, в том числе на содержание 1 единицы в отделе финансов Управления экономики и финансов администрации Мышкинского муниципального района 11 260 (одиннадцать тысяч двести шестьдесят) рублей</w:t>
      </w:r>
      <w:proofErr w:type="gramStart"/>
      <w:r>
        <w:t>.».</w:t>
      </w:r>
      <w:proofErr w:type="gramEnd"/>
    </w:p>
    <w:p w:rsidR="00A21F78" w:rsidRDefault="00A21F78" w:rsidP="00A21F78">
      <w:pPr>
        <w:tabs>
          <w:tab w:val="left" w:pos="709"/>
        </w:tabs>
        <w:ind w:firstLine="709"/>
        <w:jc w:val="both"/>
      </w:pPr>
    </w:p>
    <w:p w:rsidR="00A21F78" w:rsidRDefault="00A21F78" w:rsidP="00A21F78">
      <w:pPr>
        <w:pStyle w:val="a5"/>
        <w:numPr>
          <w:ilvl w:val="0"/>
          <w:numId w:val="1"/>
        </w:numPr>
        <w:ind w:hanging="498"/>
        <w:jc w:val="both"/>
      </w:pPr>
      <w:r>
        <w:t>Внести в Приложение к Соглашению следующие изменения:</w:t>
      </w:r>
    </w:p>
    <w:p w:rsidR="00A21F78" w:rsidRDefault="00A21F78" w:rsidP="00A21F78">
      <w:pPr>
        <w:jc w:val="both"/>
      </w:pPr>
    </w:p>
    <w:p w:rsidR="00A21F78" w:rsidRDefault="00A21F78" w:rsidP="00A21F78">
      <w:pPr>
        <w:pStyle w:val="a5"/>
        <w:ind w:left="0"/>
        <w:jc w:val="both"/>
      </w:pPr>
      <w:r>
        <w:t xml:space="preserve">            2.1. Пункт 2 Порядка определения ежегодного объема межбюджетных трансфертов, необходимых для осуществления  части передаваемых полномочий изложить в следующей редакции: « 2. Объем межбюджетных трансфертов из бюджета Охотинского сельского поселения бюджету Мышкинского муниципального района на организацию библиотечного обслуживания населения, комплектование и обеспечение сохранности библиотечных фондов библиотек поселения:</w:t>
      </w:r>
    </w:p>
    <w:p w:rsidR="00A21F78" w:rsidRDefault="00A21F78" w:rsidP="00A21F78">
      <w:pPr>
        <w:pStyle w:val="a5"/>
        <w:ind w:left="0" w:firstLine="567"/>
        <w:jc w:val="both"/>
      </w:pP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mt</w:t>
      </w:r>
      <w:proofErr w:type="spellEnd"/>
      <w:r>
        <w:rPr>
          <w:b/>
          <w:bCs/>
        </w:rPr>
        <w:t xml:space="preserve">= </w:t>
      </w:r>
      <w:proofErr w:type="spellStart"/>
      <w:r>
        <w:rPr>
          <w:bCs/>
          <w:lang w:val="en-US"/>
        </w:rPr>
        <w:t>N</w:t>
      </w:r>
      <w:r>
        <w:rPr>
          <w:bCs/>
          <w:vertAlign w:val="subscript"/>
          <w:lang w:val="en-US"/>
        </w:rPr>
        <w:t>ni</w:t>
      </w:r>
      <w:proofErr w:type="spellEnd"/>
      <w:r>
        <w:t xml:space="preserve">* С, где: </w:t>
      </w:r>
    </w:p>
    <w:p w:rsidR="00A21F78" w:rsidRDefault="00A21F78" w:rsidP="00A21F78">
      <w:pPr>
        <w:pStyle w:val="a5"/>
        <w:ind w:left="0" w:firstLine="567"/>
        <w:jc w:val="both"/>
      </w:pP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mt</w:t>
      </w:r>
      <w:proofErr w:type="spellEnd"/>
      <w:r w:rsidRPr="00A21F78">
        <w:rPr>
          <w:vertAlign w:val="subscript"/>
        </w:rPr>
        <w:t xml:space="preserve"> </w:t>
      </w:r>
      <w:r>
        <w:t>- объем межбюджетных трансфертов;</w:t>
      </w:r>
    </w:p>
    <w:p w:rsidR="00A21F78" w:rsidRDefault="00A21F78" w:rsidP="00A21F78">
      <w:pPr>
        <w:pStyle w:val="a5"/>
        <w:ind w:left="0" w:firstLine="567"/>
        <w:jc w:val="both"/>
      </w:pPr>
      <w:proofErr w:type="spellStart"/>
      <w:r>
        <w:t>N</w:t>
      </w:r>
      <w:r>
        <w:rPr>
          <w:vertAlign w:val="subscript"/>
        </w:rPr>
        <w:t>ni</w:t>
      </w:r>
      <w:proofErr w:type="spellEnd"/>
      <w:r>
        <w:t xml:space="preserve"> – численность населения поселения; </w:t>
      </w:r>
    </w:p>
    <w:p w:rsidR="00A21F78" w:rsidRDefault="00A21F78" w:rsidP="00A21F78">
      <w:pPr>
        <w:pStyle w:val="a5"/>
        <w:ind w:left="0" w:firstLine="567"/>
        <w:jc w:val="both"/>
      </w:pPr>
      <w:r>
        <w:t>С – норматив</w:t>
      </w:r>
      <w:proofErr w:type="gramStart"/>
      <w:r>
        <w:t>.»;</w:t>
      </w:r>
      <w:proofErr w:type="gramEnd"/>
    </w:p>
    <w:p w:rsidR="00A21F78" w:rsidRDefault="00A21F78" w:rsidP="00A21F78">
      <w:pPr>
        <w:jc w:val="both"/>
      </w:pPr>
      <w:r>
        <w:t xml:space="preserve">           2.2. Пункт 3 Порядка определения ежегодного объема межбюджетных трансфертов, необходимых для осуществления  части передаваемых полномочий изложить в следующей редакции: «3. Объем межбюджетных трансфертов из бюджета Охотинского сельского поселения бюджету Мышкинского муниципального района на создание условий для организации досуга и обеспечения жителей поселения услугами организаций культуры: </w:t>
      </w:r>
    </w:p>
    <w:p w:rsidR="00A21F78" w:rsidRDefault="00A21F78" w:rsidP="00A21F78">
      <w:pPr>
        <w:pStyle w:val="a5"/>
        <w:ind w:left="0" w:firstLine="567"/>
        <w:jc w:val="both"/>
      </w:pP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mt</w:t>
      </w:r>
      <w:proofErr w:type="spellEnd"/>
      <w:r w:rsidRPr="00A21F78">
        <w:rPr>
          <w:bCs/>
        </w:rPr>
        <w:t xml:space="preserve"> </w:t>
      </w:r>
      <w:proofErr w:type="gramStart"/>
      <w:r>
        <w:rPr>
          <w:bCs/>
        </w:rPr>
        <w:t>=(</w:t>
      </w:r>
      <w:proofErr w:type="spellStart"/>
      <w:proofErr w:type="gramEnd"/>
      <w:r>
        <w:rPr>
          <w:bCs/>
          <w:lang w:val="en-US"/>
        </w:rPr>
        <w:t>N</w:t>
      </w:r>
      <w:r>
        <w:rPr>
          <w:bCs/>
          <w:vertAlign w:val="subscript"/>
          <w:lang w:val="en-US"/>
        </w:rPr>
        <w:t>ni</w:t>
      </w:r>
      <w:proofErr w:type="spellEnd"/>
      <w:r>
        <w:t xml:space="preserve">* С *50%) + К, где: </w:t>
      </w:r>
    </w:p>
    <w:p w:rsidR="00A21F78" w:rsidRDefault="00A21F78" w:rsidP="00A21F78">
      <w:pPr>
        <w:pStyle w:val="a5"/>
        <w:ind w:left="0" w:firstLine="567"/>
        <w:jc w:val="both"/>
      </w:pPr>
      <w:proofErr w:type="spellStart"/>
      <w:r>
        <w:rPr>
          <w:lang w:val="en-US"/>
        </w:rPr>
        <w:t>V</w:t>
      </w:r>
      <w:r>
        <w:rPr>
          <w:vertAlign w:val="subscript"/>
          <w:lang w:val="en-US"/>
        </w:rPr>
        <w:t>mt</w:t>
      </w:r>
      <w:proofErr w:type="spellEnd"/>
      <w:r w:rsidRPr="00A21F78">
        <w:rPr>
          <w:vertAlign w:val="subscript"/>
        </w:rPr>
        <w:t xml:space="preserve"> </w:t>
      </w:r>
      <w:r>
        <w:t>- объем межбюджетных трансфертов;</w:t>
      </w:r>
    </w:p>
    <w:p w:rsidR="00A21F78" w:rsidRDefault="00A21F78" w:rsidP="00A21F78">
      <w:pPr>
        <w:pStyle w:val="a5"/>
        <w:ind w:left="0" w:firstLine="567"/>
        <w:jc w:val="both"/>
      </w:pPr>
      <w:proofErr w:type="spellStart"/>
      <w:r>
        <w:t>N</w:t>
      </w:r>
      <w:r>
        <w:rPr>
          <w:vertAlign w:val="subscript"/>
        </w:rPr>
        <w:t>ni</w:t>
      </w:r>
      <w:proofErr w:type="spellEnd"/>
      <w:r>
        <w:t xml:space="preserve"> – численность населения поселения; </w:t>
      </w:r>
    </w:p>
    <w:p w:rsidR="00A21F78" w:rsidRDefault="00A21F78" w:rsidP="00A21F78">
      <w:pPr>
        <w:pStyle w:val="a5"/>
        <w:ind w:left="0" w:firstLine="567"/>
        <w:jc w:val="both"/>
      </w:pPr>
      <w:r>
        <w:t>С – норматив;</w:t>
      </w:r>
    </w:p>
    <w:p w:rsidR="00A21F78" w:rsidRDefault="00A21F78" w:rsidP="00A21F78">
      <w:pPr>
        <w:pStyle w:val="a5"/>
        <w:ind w:left="0" w:firstLine="567"/>
      </w:pPr>
      <w:proofErr w:type="gramStart"/>
      <w:r>
        <w:lastRenderedPageBreak/>
        <w:t>К</w:t>
      </w:r>
      <w:proofErr w:type="gramEnd"/>
      <w:r>
        <w:t xml:space="preserve"> – объем средств для реализации муниципальных целевых программ».</w:t>
      </w:r>
    </w:p>
    <w:p w:rsidR="00A21F78" w:rsidRDefault="00A21F78" w:rsidP="00A21F78">
      <w:pPr>
        <w:ind w:firstLine="567"/>
        <w:jc w:val="both"/>
      </w:pPr>
      <w:r>
        <w:t>2.3. Таблицу «Объем межбюджетных трансфертов, предоставляемых бюджету Мышкинского муниципального района для осуществления части переданных полномочий» изложить в следующей редакции:</w:t>
      </w:r>
    </w:p>
    <w:p w:rsidR="00A21F78" w:rsidRDefault="00A21F78" w:rsidP="00A21F78">
      <w:pPr>
        <w:ind w:firstLine="708"/>
        <w:jc w:val="both"/>
      </w:pPr>
    </w:p>
    <w:p w:rsidR="00A21F78" w:rsidRDefault="00A21F78" w:rsidP="00A21F78">
      <w:pPr>
        <w:jc w:val="center"/>
        <w:rPr>
          <w:b/>
        </w:rPr>
      </w:pPr>
      <w:r>
        <w:rPr>
          <w:b/>
          <w:lang w:eastAsia="ru-RU"/>
        </w:rPr>
        <w:t>Объем  межбюджетных трансфертов, предоставляемых бюджету Мышкинского муниципального района  для осуществления части переданных полномочий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9"/>
        <w:gridCol w:w="4821"/>
        <w:gridCol w:w="1560"/>
        <w:gridCol w:w="1558"/>
        <w:gridCol w:w="1416"/>
      </w:tblGrid>
      <w:tr w:rsidR="00A21F78" w:rsidTr="00A21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78" w:rsidRDefault="00A21F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</w:p>
          <w:p w:rsidR="00A21F78" w:rsidRDefault="00A21F7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78" w:rsidRDefault="00A21F7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Полномочия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78" w:rsidRDefault="00A21F78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2015 год сумма (руб.)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78" w:rsidRDefault="00A21F78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2016 год сумма (руб.)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78" w:rsidRDefault="00A21F78">
            <w:pPr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2017 год сумма (руб.)</w:t>
            </w:r>
          </w:p>
        </w:tc>
      </w:tr>
      <w:tr w:rsidR="00A21F78" w:rsidTr="00A21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78" w:rsidRDefault="00A21F78">
            <w:pPr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78" w:rsidRDefault="00A21F78">
            <w:pPr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 xml:space="preserve">Составление и рассмотрение проекта бюджета поселения, утверждение и исполнение бюджета поселения, осуществление </w:t>
            </w:r>
            <w:proofErr w:type="gramStart"/>
            <w:r>
              <w:rPr>
                <w:lang w:eastAsia="ru-RU"/>
              </w:rPr>
              <w:t>контроля, за</w:t>
            </w:r>
            <w:proofErr w:type="gramEnd"/>
            <w:r>
              <w:rPr>
                <w:lang w:eastAsia="ru-RU"/>
              </w:rPr>
              <w:t xml:space="preserve"> его исполнением, составление и утверждение отчета об исполнении бюджета поселения.</w:t>
            </w:r>
          </w:p>
          <w:p w:rsidR="00A21F78" w:rsidRDefault="00A21F78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jc w:val="center"/>
              <w:rPr>
                <w:sz w:val="24"/>
                <w:szCs w:val="24"/>
              </w:rPr>
            </w:pPr>
            <w:r>
              <w:t>68 489,00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jc w:val="center"/>
              <w:rPr>
                <w:sz w:val="24"/>
                <w:szCs w:val="24"/>
              </w:rPr>
            </w:pPr>
            <w:r>
              <w:t>58 955,00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jc w:val="center"/>
              <w:rPr>
                <w:sz w:val="24"/>
                <w:szCs w:val="24"/>
              </w:rPr>
            </w:pPr>
            <w:r>
              <w:t>59 260,00</w:t>
            </w:r>
          </w:p>
        </w:tc>
      </w:tr>
      <w:tr w:rsidR="00A21F78" w:rsidTr="00A21F78">
        <w:trPr>
          <w:trHeight w:val="113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78" w:rsidRDefault="00A21F78">
            <w:pPr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78" w:rsidRDefault="00A21F78">
            <w:pPr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lang w:eastAsia="ru-RU"/>
              </w:rPr>
              <w:t>72 225,00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lang w:eastAsia="ru-RU"/>
              </w:rPr>
              <w:t>74 025,00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lang w:eastAsia="ru-RU"/>
              </w:rPr>
              <w:t>21 912,00</w:t>
            </w:r>
          </w:p>
        </w:tc>
      </w:tr>
      <w:tr w:rsidR="00A21F78" w:rsidTr="00A21F7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78" w:rsidRDefault="00A21F78">
            <w:pPr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78" w:rsidRDefault="00A21F78">
            <w:pPr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Создание условий для организации досуга и обеспечения жителей поселения услугами организаций культуры.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lang w:eastAsia="ru-RU"/>
              </w:rPr>
              <w:t>61 750,00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lang w:eastAsia="ru-RU"/>
              </w:rPr>
              <w:t>128 250,00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lang w:eastAsia="ru-RU"/>
              </w:rPr>
              <w:t>29 627,00</w:t>
            </w:r>
          </w:p>
        </w:tc>
      </w:tr>
      <w:tr w:rsidR="00A21F78" w:rsidTr="00A21F7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78" w:rsidRDefault="00A21F78">
            <w:pPr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78" w:rsidRDefault="00A21F78">
            <w:pPr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lang w:eastAsia="ru-RU"/>
              </w:rPr>
              <w:t>33 034,00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lang w:eastAsia="ru-RU"/>
              </w:rPr>
              <w:t>0,00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lang w:eastAsia="ru-RU"/>
              </w:rPr>
              <w:t>0,00</w:t>
            </w:r>
          </w:p>
        </w:tc>
      </w:tr>
      <w:tr w:rsidR="00A21F78" w:rsidTr="00A21F7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78" w:rsidRDefault="00A21F78">
            <w:pPr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78" w:rsidRDefault="00A21F78">
            <w:pPr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Организация и осуществление мероприятий по работе с детьми и молодежью в поселении.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lang w:eastAsia="ru-RU"/>
              </w:rPr>
              <w:t>38 184,00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lang w:eastAsia="ru-RU"/>
              </w:rPr>
              <w:t>38 528,00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lang w:eastAsia="ru-RU"/>
              </w:rPr>
              <w:t>39 259,00</w:t>
            </w:r>
          </w:p>
        </w:tc>
      </w:tr>
      <w:tr w:rsidR="00A21F78" w:rsidTr="00A21F78"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78" w:rsidRDefault="00A21F78">
            <w:pPr>
              <w:jc w:val="center"/>
              <w:rPr>
                <w:sz w:val="24"/>
                <w:szCs w:val="24"/>
              </w:rPr>
            </w:pPr>
            <w:r>
              <w:t>6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78" w:rsidRDefault="00A21F78">
            <w:pPr>
              <w:rPr>
                <w:sz w:val="24"/>
                <w:szCs w:val="24"/>
                <w:lang w:eastAsia="ru-RU"/>
              </w:rPr>
            </w:pPr>
            <w:r>
              <w:rPr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lang w:eastAsia="ru-RU"/>
              </w:rPr>
              <w:t>728 649,00</w:t>
            </w: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lang w:eastAsia="ru-RU"/>
              </w:rPr>
              <w:t>490 020,30</w:t>
            </w: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lang w:eastAsia="ru-RU"/>
              </w:rPr>
              <w:t xml:space="preserve">0,00 </w:t>
            </w:r>
          </w:p>
        </w:tc>
      </w:tr>
      <w:tr w:rsidR="00A21F78" w:rsidTr="00A21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F78" w:rsidRDefault="00A21F78">
            <w:pPr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F78" w:rsidRDefault="00A21F78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1 002 331,00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789 778,30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F78" w:rsidRDefault="00A21F78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150 058,00</w:t>
            </w:r>
          </w:p>
        </w:tc>
      </w:tr>
    </w:tbl>
    <w:p w:rsidR="00A21F78" w:rsidRDefault="00A21F78" w:rsidP="00A21F78">
      <w:pPr>
        <w:rPr>
          <w:sz w:val="22"/>
        </w:rPr>
      </w:pPr>
    </w:p>
    <w:p w:rsidR="00A21F78" w:rsidRDefault="00A21F78" w:rsidP="00A21F78">
      <w:pPr>
        <w:jc w:val="both"/>
        <w:rPr>
          <w:sz w:val="24"/>
        </w:rPr>
      </w:pPr>
    </w:p>
    <w:p w:rsidR="00A21F78" w:rsidRDefault="00A21F78" w:rsidP="00A21F78">
      <w:pPr>
        <w:ind w:firstLine="567"/>
        <w:jc w:val="both"/>
      </w:pPr>
      <w:r>
        <w:t>3. Обязательства Сторон по Соглашению, не затронутые настоящим Дополнительным Соглашением № 7 остаются в неизменном виде.</w:t>
      </w:r>
    </w:p>
    <w:p w:rsidR="00A21F78" w:rsidRDefault="00A21F78" w:rsidP="00A21F78">
      <w:pPr>
        <w:ind w:firstLine="567"/>
        <w:jc w:val="both"/>
      </w:pPr>
      <w:r>
        <w:t>4. Настоящее Дополнительное Соглашение № 7 составлено в 4-х (четырёх) экземплярах, имеющих одинаковую юридическую силу, по два для каждой из Сторон.</w:t>
      </w:r>
    </w:p>
    <w:p w:rsidR="00A21F78" w:rsidRDefault="00A21F78" w:rsidP="00A21F78">
      <w:pPr>
        <w:ind w:firstLine="567"/>
        <w:jc w:val="both"/>
      </w:pPr>
      <w:r>
        <w:t>5</w:t>
      </w:r>
      <w:r>
        <w:rPr>
          <w:b/>
        </w:rPr>
        <w:t xml:space="preserve">. </w:t>
      </w:r>
      <w:r>
        <w:t>Дополнительное соглашение № 7 к Соглашению о передаче осуществления части полномочий по решению вопросов местного значения от органов местного самоуправления Охотинского сельского поселения органам местного самоуправления  Мышкинского муниципального района на 2015-2017 годы вступает в силу с момента его утверждения решениями Муниципального Совета Охотинского сельского поселения и Собрания депутатов Мышкинского муниципального района.</w:t>
      </w:r>
    </w:p>
    <w:p w:rsidR="00A21F78" w:rsidRDefault="00A21F78" w:rsidP="00A21F78">
      <w:pPr>
        <w:ind w:firstLine="567"/>
        <w:jc w:val="both"/>
      </w:pPr>
    </w:p>
    <w:p w:rsidR="00A21F78" w:rsidRDefault="00A21F78" w:rsidP="00A21F78">
      <w:pPr>
        <w:jc w:val="both"/>
      </w:pPr>
    </w:p>
    <w:p w:rsidR="00A21F78" w:rsidRDefault="00A21F78" w:rsidP="00A21F78">
      <w:pPr>
        <w:ind w:firstLine="567"/>
        <w:jc w:val="both"/>
      </w:pPr>
    </w:p>
    <w:p w:rsidR="00A21F78" w:rsidRDefault="00A21F78" w:rsidP="00A21F78">
      <w:pPr>
        <w:rPr>
          <w:b/>
        </w:rPr>
      </w:pPr>
    </w:p>
    <w:p w:rsidR="00A21F78" w:rsidRDefault="00A21F78" w:rsidP="00A21F78">
      <w:r>
        <w:t>Глава Охотинского</w:t>
      </w:r>
      <w:r>
        <w:tab/>
        <w:t xml:space="preserve">                                                  Глава Мышкинского </w:t>
      </w:r>
    </w:p>
    <w:p w:rsidR="00A21F78" w:rsidRDefault="00A21F78" w:rsidP="00A21F78">
      <w:r>
        <w:t>сельского поселения                                                  муниципального района</w:t>
      </w:r>
    </w:p>
    <w:p w:rsidR="00A21F78" w:rsidRDefault="00A21F78" w:rsidP="00A21F78"/>
    <w:p w:rsidR="00A21F78" w:rsidRDefault="00A21F78" w:rsidP="00A21F78">
      <w:r>
        <w:t xml:space="preserve">_________ Н. С. Гусева                                             _______________ </w:t>
      </w:r>
      <w:proofErr w:type="spellStart"/>
      <w:r>
        <w:t>А.Г.Курицин</w:t>
      </w:r>
      <w:proofErr w:type="spellEnd"/>
    </w:p>
    <w:p w:rsidR="00A21F78" w:rsidRDefault="00A21F78" w:rsidP="00A21F78">
      <w:pPr>
        <w:jc w:val="center"/>
      </w:pPr>
    </w:p>
    <w:p w:rsidR="00A21F78" w:rsidRDefault="00A21F78" w:rsidP="00A21F78">
      <w:pPr>
        <w:jc w:val="center"/>
      </w:pPr>
      <w:r>
        <w:t xml:space="preserve">    </w:t>
      </w:r>
    </w:p>
    <w:p w:rsidR="00A21F78" w:rsidRDefault="00A21F78" w:rsidP="00A21F78">
      <w:r>
        <w:t xml:space="preserve">                                 М.П.                                                                           М.П.</w:t>
      </w: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EC3FA7" w:rsidRDefault="00EC3FA7" w:rsidP="00EC3FA7">
      <w:pPr>
        <w:jc w:val="center"/>
      </w:pPr>
    </w:p>
    <w:p w:rsidR="00424F94" w:rsidRDefault="00424F94"/>
    <w:sectPr w:rsidR="00424F94" w:rsidSect="00424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425" w:hanging="72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1785" w:hanging="1080"/>
      </w:pPr>
    </w:lvl>
    <w:lvl w:ilvl="6">
      <w:start w:val="1"/>
      <w:numFmt w:val="decimal"/>
      <w:isLgl/>
      <w:lvlText w:val="%1.%2.%3.%4.%5.%6.%7."/>
      <w:lvlJc w:val="left"/>
      <w:pPr>
        <w:ind w:left="2145" w:hanging="1440"/>
      </w:p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3FA7"/>
    <w:rsid w:val="002E0D93"/>
    <w:rsid w:val="00424F94"/>
    <w:rsid w:val="009D6222"/>
    <w:rsid w:val="00A21F78"/>
    <w:rsid w:val="00AA23E3"/>
    <w:rsid w:val="00AD387C"/>
    <w:rsid w:val="00BA75E4"/>
    <w:rsid w:val="00E56FFA"/>
    <w:rsid w:val="00EC3FA7"/>
    <w:rsid w:val="00F8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FA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3F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3FA7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21F78"/>
    <w:pPr>
      <w:widowControl/>
      <w:autoSpaceDE/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1156</Words>
  <Characters>6595</Characters>
  <Application>Microsoft Office Word</Application>
  <DocSecurity>0</DocSecurity>
  <Lines>54</Lines>
  <Paragraphs>15</Paragraphs>
  <ScaleCrop>false</ScaleCrop>
  <Company>Microsoft</Company>
  <LinksUpToDate>false</LinksUpToDate>
  <CharactersWithSpaces>7736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11</cp:revision>
  <cp:lastPrinted>2016-12-22T07:47:00Z</cp:lastPrinted>
  <dcterms:created xsi:type="dcterms:W3CDTF">2015-12-14T07:19:00Z</dcterms:created>
  <dcterms:modified xsi:type="dcterms:W3CDTF">2017-01-18T05:48:00Z</dcterms:modified>
</cp:coreProperties>
</file>