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5D55" w:rsidRDefault="00C63FF5">
      <w:pPr>
        <w:ind w:left="-1080" w:right="562"/>
        <w:jc w:val="center"/>
        <w:rPr>
          <w:b/>
          <w:i/>
          <w:sz w:val="27"/>
          <w:szCs w:val="27"/>
        </w:rPr>
      </w:pPr>
      <w:r>
        <w:rPr>
          <w:noProof/>
          <w:lang w:eastAsia="ru-RU"/>
        </w:rPr>
        <mc:AlternateContent>
          <mc:Choice Requires="wps">
            <w:drawing>
              <wp:inline distT="0" distB="0" distL="0" distR="0">
                <wp:extent cx="36195" cy="36195"/>
                <wp:effectExtent l="9525" t="9525" r="11430" b="1143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rect">
                          <a:avLst/>
                        </a:prstGeom>
                        <a:solidFill>
                          <a:srgbClr val="99CCFF"/>
                        </a:solidFill>
                        <a:ln w="9525">
                          <a:solidFill>
                            <a:srgbClr val="000000"/>
                          </a:solidFill>
                          <a:round/>
                          <a:headEnd/>
                          <a:tailEnd/>
                        </a:ln>
                      </wps:spPr>
                      <wps:bodyPr rot="0" vert="horz" wrap="square" lIns="91440" tIns="45720" rIns="91440" bIns="45720" anchor="ctr" anchorCtr="0" upright="1">
                        <a:noAutofit/>
                      </wps:bodyPr>
                    </wps:wsp>
                  </a:graphicData>
                </a:graphic>
              </wp:inline>
            </w:drawing>
          </mc:Choice>
          <mc:Fallback>
            <w:pict>
              <v:rect id="Rectangle 2" o:spid="_x0000_s1026" style="width:2.8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" fillcolor="#9cf">
                <v:stroke joinstyle="round"/>
                <w10:anchorlock/>
              </v:rect>
            </w:pict>
          </mc:Fallback>
        </mc:AlternateContent>
      </w:r>
      <w:r w:rsidR="00430E79">
        <w:rPr>
          <w:noProof/>
          <w:lang w:eastAsia="ru-RU"/>
        </w:rPr>
        <w:drawing>
          <wp:inline distT="0" distB="0" distL="0" distR="0">
            <wp:extent cx="7658100" cy="923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58100" cy="923925"/>
                    </a:xfrm>
                    <a:prstGeom prst="rect">
                      <a:avLst/>
                    </a:prstGeom>
                    <a:solidFill>
                      <a:srgbClr val="FFFFFF"/>
                    </a:solidFill>
                    <a:ln w="9360">
                      <a:noFill/>
                      <a:miter lim="800000"/>
                      <a:headEnd/>
                      <a:tailEnd/>
                    </a:ln>
                    <a:effectLst/>
                  </pic:spPr>
                </pic:pic>
              </a:graphicData>
            </a:graphic>
          </wp:inline>
        </w:drawing>
      </w:r>
    </w:p>
    <w:p w:rsidR="00D75D55" w:rsidRDefault="00D75D55">
      <w:pPr>
        <w:jc w:val="center"/>
        <w:rPr>
          <w:b/>
          <w:i/>
          <w:sz w:val="27"/>
          <w:szCs w:val="27"/>
        </w:rPr>
      </w:pPr>
    </w:p>
    <w:p w:rsidR="00D75D55" w:rsidRDefault="00430E79">
      <w:pPr>
        <w:jc w:val="center"/>
        <w:rPr>
          <w:b/>
          <w:sz w:val="27"/>
          <w:szCs w:val="27"/>
        </w:rPr>
      </w:pPr>
      <w:r>
        <w:rPr>
          <w:b/>
          <w:sz w:val="27"/>
          <w:szCs w:val="27"/>
        </w:rPr>
        <w:t>Отделение Пенсионного фонда Российской Федерации</w:t>
      </w:r>
    </w:p>
    <w:p w:rsidR="00D75D55" w:rsidRDefault="00430E79">
      <w:pPr>
        <w:jc w:val="center"/>
        <w:rPr>
          <w:b/>
          <w:sz w:val="27"/>
          <w:szCs w:val="27"/>
        </w:rPr>
      </w:pPr>
      <w:r>
        <w:rPr>
          <w:b/>
          <w:sz w:val="27"/>
          <w:szCs w:val="27"/>
        </w:rPr>
        <w:t xml:space="preserve"> (государственное учреждение)</w:t>
      </w:r>
    </w:p>
    <w:p w:rsidR="00D75D55" w:rsidRDefault="00430E79">
      <w:pPr>
        <w:jc w:val="center"/>
        <w:rPr>
          <w:b/>
          <w:sz w:val="27"/>
          <w:szCs w:val="27"/>
        </w:rPr>
      </w:pPr>
      <w:r>
        <w:rPr>
          <w:b/>
          <w:sz w:val="27"/>
          <w:szCs w:val="27"/>
        </w:rPr>
        <w:t>по Ярославской области</w:t>
      </w:r>
    </w:p>
    <w:p w:rsidR="00D75D55" w:rsidRDefault="00430E79">
      <w:pPr>
        <w:jc w:val="both"/>
        <w:rPr>
          <w:b/>
          <w:sz w:val="28"/>
          <w:szCs w:val="28"/>
        </w:rPr>
      </w:pPr>
      <w:r>
        <w:rPr>
          <w:b/>
          <w:sz w:val="28"/>
          <w:szCs w:val="28"/>
        </w:rPr>
        <w:t xml:space="preserve">        __________________________________________________________________</w:t>
      </w:r>
    </w:p>
    <w:p w:rsidR="00D75D55" w:rsidRDefault="00430E79">
      <w:pPr>
        <w:jc w:val="both"/>
        <w:rPr>
          <w:b/>
        </w:rPr>
      </w:pPr>
      <w:r>
        <w:rPr>
          <w:b/>
        </w:rPr>
        <w:t xml:space="preserve">        </w:t>
      </w:r>
    </w:p>
    <w:p w:rsidR="00D75D55" w:rsidRDefault="00430E79">
      <w:pPr>
        <w:jc w:val="both"/>
        <w:rPr>
          <w:b/>
        </w:rPr>
      </w:pPr>
      <w:r>
        <w:rPr>
          <w:b/>
        </w:rPr>
        <w:t xml:space="preserve">       150049 г. Ярославль,     </w:t>
      </w:r>
      <w:r>
        <w:rPr>
          <w:b/>
        </w:rPr>
        <w:tab/>
      </w:r>
      <w:r>
        <w:rPr>
          <w:b/>
        </w:rPr>
        <w:tab/>
      </w:r>
      <w:r>
        <w:rPr>
          <w:b/>
        </w:rPr>
        <w:tab/>
        <w:t xml:space="preserve">                         пресс-служба  (4852) 59  01  28</w:t>
      </w:r>
    </w:p>
    <w:p w:rsidR="00D75D55" w:rsidRDefault="00430E79">
      <w:pPr>
        <w:jc w:val="both"/>
        <w:rPr>
          <w:b/>
        </w:rPr>
      </w:pPr>
      <w:r>
        <w:rPr>
          <w:b/>
        </w:rPr>
        <w:t xml:space="preserve">       проезд Ухтомского, д.5                                </w:t>
      </w:r>
      <w:r>
        <w:rPr>
          <w:b/>
        </w:rPr>
        <w:tab/>
      </w:r>
      <w:r>
        <w:rPr>
          <w:b/>
        </w:rPr>
        <w:tab/>
        <w:t xml:space="preserve">                       факс       (4852) 59  02  82</w:t>
      </w:r>
    </w:p>
    <w:p w:rsidR="00D75D55" w:rsidRDefault="00430E79">
      <w:pPr>
        <w:jc w:val="both"/>
      </w:pPr>
      <w:r>
        <w:rPr>
          <w:b/>
        </w:rPr>
        <w:t xml:space="preserve">                                  </w:t>
      </w:r>
      <w:r>
        <w:rPr>
          <w:b/>
        </w:rPr>
        <w:tab/>
      </w:r>
      <w:r>
        <w:rPr>
          <w:b/>
        </w:rPr>
        <w:tab/>
      </w:r>
      <w:r>
        <w:rPr>
          <w:b/>
        </w:rPr>
        <w:tab/>
      </w:r>
      <w:r>
        <w:rPr>
          <w:b/>
        </w:rPr>
        <w:tab/>
      </w:r>
      <w:r>
        <w:rPr>
          <w:b/>
        </w:rPr>
        <w:tab/>
        <w:t xml:space="preserve">                  </w:t>
      </w:r>
      <w:r>
        <w:rPr>
          <w:b/>
        </w:rPr>
        <w:tab/>
        <w:t xml:space="preserve">            </w:t>
      </w:r>
      <w:proofErr w:type="gramStart"/>
      <w:r>
        <w:rPr>
          <w:b/>
          <w:lang w:val="en-US"/>
        </w:rPr>
        <w:t>e</w:t>
      </w:r>
      <w:r>
        <w:rPr>
          <w:b/>
        </w:rPr>
        <w:t>-</w:t>
      </w:r>
      <w:r>
        <w:rPr>
          <w:b/>
          <w:lang w:val="en-US"/>
        </w:rPr>
        <w:t>mail</w:t>
      </w:r>
      <w:proofErr w:type="gramEnd"/>
      <w:r>
        <w:rPr>
          <w:b/>
        </w:rPr>
        <w:t xml:space="preserve">:    </w:t>
      </w:r>
      <w:hyperlink r:id="rId8" w:history="1">
        <w:r>
          <w:rPr>
            <w:rStyle w:val="a4"/>
          </w:rPr>
          <w:t>smi@086.pfr.ru</w:t>
        </w:r>
      </w:hyperlink>
    </w:p>
    <w:p w:rsidR="00C63FF5" w:rsidRDefault="00C63FF5" w:rsidP="00C63FF5">
      <w:pPr>
        <w:autoSpaceDE w:val="0"/>
        <w:autoSpaceDN w:val="0"/>
        <w:adjustRightInd w:val="0"/>
        <w:jc w:val="center"/>
        <w:rPr>
          <w:b/>
          <w:bCs/>
          <w:color w:val="000000"/>
          <w:sz w:val="28"/>
          <w:szCs w:val="28"/>
        </w:rPr>
      </w:pPr>
    </w:p>
    <w:p w:rsidR="000E53CF" w:rsidRPr="000E53CF" w:rsidRDefault="000E53CF" w:rsidP="000E53CF">
      <w:pPr>
        <w:numPr>
          <w:ilvl w:val="0"/>
          <w:numId w:val="1"/>
        </w:numPr>
        <w:tabs>
          <w:tab w:val="clear" w:pos="432"/>
        </w:tabs>
        <w:suppressAutoHyphens w:val="0"/>
        <w:spacing w:before="100" w:beforeAutospacing="1" w:after="100" w:afterAutospacing="1"/>
        <w:ind w:left="0" w:firstLine="0"/>
        <w:jc w:val="center"/>
        <w:outlineLvl w:val="0"/>
        <w:rPr>
          <w:rFonts w:eastAsia="Times New Roman"/>
          <w:b/>
          <w:bCs/>
          <w:kern w:val="36"/>
          <w:sz w:val="28"/>
          <w:szCs w:val="28"/>
          <w:lang w:eastAsia="ru-RU"/>
        </w:rPr>
      </w:pPr>
      <w:r w:rsidRPr="000E53CF">
        <w:rPr>
          <w:rFonts w:eastAsia="Times New Roman"/>
          <w:b/>
          <w:bCs/>
          <w:kern w:val="36"/>
          <w:sz w:val="28"/>
          <w:szCs w:val="28"/>
          <w:lang w:eastAsia="ru-RU"/>
        </w:rPr>
        <w:t>Пенсионный фонд запустил электронный сервис по распоряжению набором социальных услуг</w:t>
      </w:r>
    </w:p>
    <w:p w:rsidR="000E53CF" w:rsidRDefault="00430E79" w:rsidP="000E53CF">
      <w:pPr>
        <w:spacing w:before="100" w:beforeAutospacing="1" w:after="100" w:afterAutospacing="1"/>
        <w:jc w:val="both"/>
      </w:pPr>
      <w:r>
        <w:t xml:space="preserve">  </w:t>
      </w:r>
      <w:r w:rsidR="00A97E1C">
        <w:t xml:space="preserve">                </w:t>
      </w:r>
      <w:r>
        <w:t xml:space="preserve"> </w:t>
      </w:r>
      <w:r w:rsidR="000E53CF" w:rsidRPr="000E53CF">
        <w:t xml:space="preserve">В </w:t>
      </w:r>
      <w:hyperlink r:id="rId9" w:history="1">
        <w:r w:rsidR="000E53CF" w:rsidRPr="000E53CF">
          <w:rPr>
            <w:color w:val="0000FF"/>
            <w:u w:val="single"/>
          </w:rPr>
          <w:t>Личном кабинете гражданина</w:t>
        </w:r>
      </w:hyperlink>
      <w:r w:rsidR="000E53CF" w:rsidRPr="000E53CF">
        <w:t xml:space="preserve"> на сайте Пенсионного фонда для граждан двадцати субъектов РФ открыт новый сервис, с помощью которого можно выбрать форму получения набора социальных услуг (НСУ). Сервис позволяет подавать электронное заявление о том, в каком виде, натуральном или денежном, человек хотел бы получать НСУ. Электронная услуга по распоряжению НСУ в настоящее время работает в опытном режиме. </w:t>
      </w:r>
      <w:r w:rsidR="000E53CF" w:rsidRPr="000E53CF">
        <w:br/>
      </w:r>
      <w:r w:rsidR="000E53CF" w:rsidRPr="000E53CF">
        <w:br/>
      </w:r>
      <w:r w:rsidR="00A97E1C">
        <w:t xml:space="preserve">               </w:t>
      </w:r>
      <w:r w:rsidR="000E53CF" w:rsidRPr="000E53CF">
        <w:t xml:space="preserve">Субъекты, гражданам которых сегодня оказывается электронная услуга по распоряжению НСУ: </w:t>
      </w:r>
      <w:proofErr w:type="gramStart"/>
      <w:r w:rsidR="000E53CF" w:rsidRPr="000E53CF">
        <w:t>Республика Адыгея, Республика Бурятия, Республика Мордовия, Республика Татарстан, Удмуртская Республика, Ставропольский край, Белгородская область, Волгоградская область, Воронежская область, Иркутская область, Кемеровская область, Курская область, Нижегородская область, Пензенская область, Оренбургская область, Орловская область, Ростовская область, Рязанская область, Самарская область, Саратовская область.</w:t>
      </w:r>
      <w:proofErr w:type="gramEnd"/>
      <w:r w:rsidR="000E53CF" w:rsidRPr="000E53CF">
        <w:t xml:space="preserve"> </w:t>
      </w:r>
      <w:r w:rsidR="000E53CF" w:rsidRPr="000E53CF">
        <w:br/>
      </w:r>
      <w:r w:rsidR="000E53CF" w:rsidRPr="000E53CF">
        <w:br/>
      </w:r>
      <w:r w:rsidR="00A97E1C">
        <w:t xml:space="preserve">              </w:t>
      </w:r>
      <w:r w:rsidR="000E53CF" w:rsidRPr="000E53CF">
        <w:t>В ближайшие месяцы данная услуга будет доступна гражданам, проживающим во всех субъектах РФ.</w:t>
      </w:r>
      <w:r w:rsidR="000E53CF" w:rsidRPr="000E53CF">
        <w:br/>
      </w:r>
      <w:r w:rsidR="000E53CF" w:rsidRPr="000E53CF">
        <w:br/>
      </w:r>
      <w:r w:rsidR="00A97E1C">
        <w:t xml:space="preserve">             </w:t>
      </w:r>
      <w:r w:rsidR="000E53CF" w:rsidRPr="000E53CF">
        <w:t xml:space="preserve">Государственная социальная помощь в виде набора услуг предоставляется всем получателям ежемесячной денежной выплаты (ЕДВ), численность которых составляет 15,6 </w:t>
      </w:r>
      <w:proofErr w:type="gramStart"/>
      <w:r w:rsidR="000E53CF" w:rsidRPr="000E53CF">
        <w:t>млн</w:t>
      </w:r>
      <w:proofErr w:type="gramEnd"/>
      <w:r w:rsidR="000E53CF" w:rsidRPr="000E53CF">
        <w:t xml:space="preserve"> человек. Набор предусматривает лечебные препараты, медицинские изделия, путевку на санаторно-курортное лечение, а также бесплатный проезд к месту лечения. </w:t>
      </w:r>
      <w:proofErr w:type="gramStart"/>
      <w:r w:rsidR="000E53CF" w:rsidRPr="000E53CF">
        <w:t>Имеющие</w:t>
      </w:r>
      <w:proofErr w:type="gramEnd"/>
      <w:r w:rsidR="000E53CF" w:rsidRPr="000E53CF">
        <w:t xml:space="preserve"> право на НСУ могут полностью или частично отказаться от услуг в пользу денежного эквивалента, максимальный размер которого с 1 февраля составляет 1048,97 рубля в месяц. </w:t>
      </w:r>
      <w:r w:rsidR="000E53CF" w:rsidRPr="000E53CF">
        <w:br/>
      </w:r>
      <w:r w:rsidR="000E53CF" w:rsidRPr="000E53CF">
        <w:br/>
      </w:r>
      <w:r w:rsidR="00A97E1C">
        <w:t xml:space="preserve">            </w:t>
      </w:r>
      <w:r w:rsidR="000E53CF" w:rsidRPr="000E53CF">
        <w:t>Вариант предоставления НСУ можно изменить раз в год путем подачи до 1 октября заявления в территориальные управления и клиентские службы Пенсионного фонда или многофункциональные центры. С запуском нового электронного сервиса в Личном кабинете гражданина изменить вариант получения НСУ стало возможным еще и через интернет.</w:t>
      </w:r>
      <w:r w:rsidR="000E53CF" w:rsidRPr="000E53CF">
        <w:br/>
      </w:r>
      <w:r w:rsidR="000E53CF" w:rsidRPr="000E53CF">
        <w:br/>
      </w:r>
      <w:r w:rsidR="00A97E1C">
        <w:t xml:space="preserve">           </w:t>
      </w:r>
      <w:bookmarkStart w:id="0" w:name="_GoBack"/>
      <w:bookmarkEnd w:id="0"/>
      <w:r w:rsidR="000E53CF" w:rsidRPr="000E53CF">
        <w:t>Электронное заявление о распоряжении НСУ стало первым сервисом Личного кабинета гражданина, открытым с начала года. В течение 2016 года количество сервисов кабинета существенно расширилось, в него были добавлены услуги по назначению ЕДВ и информированию о назначенных социальных выплатах, оформлению сертификата материнского капитала, распоряжению его средствами, а также услуги по переводу пенсионных накоплений и их назначению.</w:t>
      </w:r>
    </w:p>
    <w:p w:rsidR="00D75D55" w:rsidRDefault="00723F05" w:rsidP="00723F05">
      <w:pPr>
        <w:spacing w:before="100" w:beforeAutospacing="1" w:after="100" w:afterAutospacing="1"/>
      </w:pPr>
      <w:r>
        <w:lastRenderedPageBreak/>
        <w:t xml:space="preserve">                                                                                                              </w:t>
      </w:r>
      <w:r w:rsidR="00430E79">
        <w:t xml:space="preserve">    Пресс-служба Отделения ПФР</w:t>
      </w:r>
    </w:p>
    <w:p w:rsidR="00D75D55" w:rsidRDefault="00430E79">
      <w:pPr>
        <w:jc w:val="both"/>
      </w:pPr>
      <w:r>
        <w:t xml:space="preserve">                                                                                                                      по  Ярославской  области </w:t>
      </w:r>
    </w:p>
    <w:p w:rsidR="00D75D55" w:rsidRDefault="00D75D55">
      <w:pPr>
        <w:ind w:firstLine="567"/>
        <w:jc w:val="center"/>
        <w:rPr>
          <w:b/>
          <w:bCs/>
          <w:i/>
          <w:sz w:val="28"/>
          <w:szCs w:val="28"/>
        </w:rPr>
      </w:pPr>
    </w:p>
    <w:p w:rsidR="00D75D55" w:rsidRDefault="00D75D55"/>
    <w:sectPr w:rsidR="00D75D55" w:rsidSect="00D75D55">
      <w:footnotePr>
        <w:pos w:val="beneathText"/>
      </w:footnotePr>
      <w:pgSz w:w="11905" w:h="16837"/>
      <w:pgMar w:top="851" w:right="851" w:bottom="851" w:left="85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79"/>
    <w:rsid w:val="000E53CF"/>
    <w:rsid w:val="001201BC"/>
    <w:rsid w:val="00430E79"/>
    <w:rsid w:val="004D1136"/>
    <w:rsid w:val="004E2825"/>
    <w:rsid w:val="00542164"/>
    <w:rsid w:val="00723F05"/>
    <w:rsid w:val="00884AA1"/>
    <w:rsid w:val="00A74165"/>
    <w:rsid w:val="00A97E1C"/>
    <w:rsid w:val="00BF3FC4"/>
    <w:rsid w:val="00C07568"/>
    <w:rsid w:val="00C63FF5"/>
    <w:rsid w:val="00D75D55"/>
    <w:rsid w:val="00D81AF9"/>
    <w:rsid w:val="00E36A38"/>
    <w:rsid w:val="00F0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55"/>
    <w:pPr>
      <w:suppressAutoHyphens/>
    </w:pPr>
    <w:rPr>
      <w:rFonts w:eastAsia="Arial"/>
      <w:kern w:val="1"/>
      <w:sz w:val="24"/>
      <w:szCs w:val="24"/>
      <w:lang w:eastAsia="ar-SA"/>
    </w:rPr>
  </w:style>
  <w:style w:type="paragraph" w:styleId="1">
    <w:name w:val="heading 1"/>
    <w:next w:val="a0"/>
    <w:qFormat/>
    <w:rsid w:val="00D75D55"/>
    <w:pPr>
      <w:widowControl w:val="0"/>
      <w:numPr>
        <w:numId w:val="1"/>
      </w:numPr>
      <w:suppressAutoHyphens/>
      <w:spacing w:before="280" w:after="280"/>
      <w:outlineLvl w:val="0"/>
    </w:pPr>
    <w:rPr>
      <w:b/>
      <w:bCs/>
      <w:kern w:val="1"/>
      <w:sz w:val="48"/>
      <w:szCs w:val="48"/>
      <w:lang w:eastAsia="ar-SA"/>
    </w:rPr>
  </w:style>
  <w:style w:type="paragraph" w:styleId="2">
    <w:name w:val="heading 2"/>
    <w:next w:val="a0"/>
    <w:qFormat/>
    <w:rsid w:val="00D75D55"/>
    <w:pPr>
      <w:keepNext/>
      <w:widowControl w:val="0"/>
      <w:numPr>
        <w:ilvl w:val="1"/>
        <w:numId w:val="1"/>
      </w:numPr>
      <w:suppressAutoHyphens/>
      <w:spacing w:before="240" w:after="60"/>
      <w:outlineLvl w:val="1"/>
    </w:pPr>
    <w:rPr>
      <w:rFonts w:ascii="Arial" w:hAnsi="Arial" w:cs="Arial"/>
      <w:b/>
      <w:bCs/>
      <w:i/>
      <w:iCs/>
      <w:kern w:val="1"/>
      <w:sz w:val="28"/>
      <w:szCs w:val="28"/>
      <w:lang w:eastAsia="ar-SA"/>
    </w:rPr>
  </w:style>
  <w:style w:type="paragraph" w:styleId="3">
    <w:name w:val="heading 3"/>
    <w:next w:val="a0"/>
    <w:qFormat/>
    <w:rsid w:val="00D75D55"/>
    <w:pPr>
      <w:keepNext/>
      <w:widowControl w:val="0"/>
      <w:numPr>
        <w:ilvl w:val="2"/>
        <w:numId w:val="1"/>
      </w:numPr>
      <w:suppressAutoHyphens/>
      <w:spacing w:before="240" w:after="60"/>
      <w:outlineLvl w:val="2"/>
    </w:pPr>
    <w:rPr>
      <w:rFonts w:ascii="Arial" w:hAnsi="Arial" w:cs="Arial"/>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75D55"/>
  </w:style>
  <w:style w:type="character" w:customStyle="1" w:styleId="Absatz-Standardschriftart">
    <w:name w:val="Absatz-Standardschriftart"/>
    <w:rsid w:val="00D75D55"/>
  </w:style>
  <w:style w:type="character" w:customStyle="1" w:styleId="WW-Absatz-Standardschriftart">
    <w:name w:val="WW-Absatz-Standardschriftart"/>
    <w:rsid w:val="00D75D55"/>
  </w:style>
  <w:style w:type="character" w:customStyle="1" w:styleId="WW-Absatz-Standardschriftart1">
    <w:name w:val="WW-Absatz-Standardschriftart1"/>
    <w:rsid w:val="00D75D55"/>
  </w:style>
  <w:style w:type="character" w:customStyle="1" w:styleId="WW8Num2z0">
    <w:name w:val="WW8Num2z0"/>
    <w:rsid w:val="00D75D55"/>
    <w:rPr>
      <w:rFonts w:ascii="Times New Roman" w:eastAsia="Times New Roman" w:hAnsi="Times New Roman" w:cs="Times New Roman"/>
    </w:rPr>
  </w:style>
  <w:style w:type="character" w:customStyle="1" w:styleId="WW-Absatz-Standardschriftart11">
    <w:name w:val="WW-Absatz-Standardschriftart11"/>
    <w:rsid w:val="00D75D55"/>
  </w:style>
  <w:style w:type="character" w:customStyle="1" w:styleId="WW-Absatz-Standardschriftart111">
    <w:name w:val="WW-Absatz-Standardschriftart111"/>
    <w:rsid w:val="00D75D55"/>
  </w:style>
  <w:style w:type="character" w:customStyle="1" w:styleId="WW8Num1z0">
    <w:name w:val="WW8Num1z0"/>
    <w:rsid w:val="00D75D55"/>
    <w:rPr>
      <w:rFonts w:ascii="Symbol" w:hAnsi="Symbol"/>
      <w:sz w:val="20"/>
    </w:rPr>
  </w:style>
  <w:style w:type="character" w:customStyle="1" w:styleId="WW8Num1z1">
    <w:name w:val="WW8Num1z1"/>
    <w:rsid w:val="00D75D55"/>
    <w:rPr>
      <w:rFonts w:ascii="Courier New" w:hAnsi="Courier New"/>
      <w:sz w:val="20"/>
    </w:rPr>
  </w:style>
  <w:style w:type="character" w:customStyle="1" w:styleId="WW8Num1z2">
    <w:name w:val="WW8Num1z2"/>
    <w:rsid w:val="00D75D55"/>
    <w:rPr>
      <w:rFonts w:ascii="Wingdings" w:hAnsi="Wingdings"/>
      <w:sz w:val="20"/>
    </w:rPr>
  </w:style>
  <w:style w:type="character" w:customStyle="1" w:styleId="WW8Num2z1">
    <w:name w:val="WW8Num2z1"/>
    <w:rsid w:val="00D75D55"/>
    <w:rPr>
      <w:rFonts w:ascii="Courier New" w:hAnsi="Courier New"/>
    </w:rPr>
  </w:style>
  <w:style w:type="character" w:customStyle="1" w:styleId="WW8Num2z2">
    <w:name w:val="WW8Num2z2"/>
    <w:rsid w:val="00D75D55"/>
    <w:rPr>
      <w:rFonts w:ascii="Wingdings" w:hAnsi="Wingdings"/>
    </w:rPr>
  </w:style>
  <w:style w:type="character" w:customStyle="1" w:styleId="WW8Num2z3">
    <w:name w:val="WW8Num2z3"/>
    <w:rsid w:val="00D75D55"/>
    <w:rPr>
      <w:rFonts w:ascii="Symbol" w:hAnsi="Symbol"/>
    </w:rPr>
  </w:style>
  <w:style w:type="character" w:customStyle="1" w:styleId="WW8Num3z0">
    <w:name w:val="WW8Num3z0"/>
    <w:rsid w:val="00D75D55"/>
    <w:rPr>
      <w:rFonts w:ascii="Symbol" w:hAnsi="Symbol"/>
    </w:rPr>
  </w:style>
  <w:style w:type="character" w:customStyle="1" w:styleId="WW8Num3z1">
    <w:name w:val="WW8Num3z1"/>
    <w:rsid w:val="00D75D55"/>
    <w:rPr>
      <w:rFonts w:ascii="Courier New" w:hAnsi="Courier New" w:cs="Courier New"/>
    </w:rPr>
  </w:style>
  <w:style w:type="character" w:customStyle="1" w:styleId="WW8Num3z2">
    <w:name w:val="WW8Num3z2"/>
    <w:rsid w:val="00D75D55"/>
    <w:rPr>
      <w:rFonts w:ascii="Wingdings" w:hAnsi="Wingdings"/>
    </w:rPr>
  </w:style>
  <w:style w:type="character" w:customStyle="1" w:styleId="11">
    <w:name w:val="Основной шрифт абзаца1"/>
    <w:rsid w:val="00D75D55"/>
  </w:style>
  <w:style w:type="character" w:styleId="a4">
    <w:name w:val="Hyperlink"/>
    <w:semiHidden/>
    <w:rsid w:val="00D75D55"/>
    <w:rPr>
      <w:color w:val="0000FF"/>
      <w:u w:val="single"/>
    </w:rPr>
  </w:style>
  <w:style w:type="character" w:customStyle="1" w:styleId="editsection7">
    <w:name w:val="editsection7"/>
    <w:rsid w:val="00D75D55"/>
    <w:rPr>
      <w:sz w:val="16"/>
      <w:szCs w:val="16"/>
    </w:rPr>
  </w:style>
  <w:style w:type="character" w:customStyle="1" w:styleId="mw-headline">
    <w:name w:val="mw-headline"/>
    <w:rsid w:val="00D75D55"/>
  </w:style>
  <w:style w:type="character" w:styleId="a5">
    <w:name w:val="Strong"/>
    <w:uiPriority w:val="22"/>
    <w:qFormat/>
    <w:rsid w:val="00D75D55"/>
    <w:rPr>
      <w:b/>
      <w:bCs/>
    </w:rPr>
  </w:style>
  <w:style w:type="character" w:customStyle="1" w:styleId="spelle">
    <w:name w:val="spelle"/>
    <w:rsid w:val="00D75D55"/>
  </w:style>
  <w:style w:type="character" w:customStyle="1" w:styleId="grame">
    <w:name w:val="grame"/>
    <w:rsid w:val="00D75D55"/>
  </w:style>
  <w:style w:type="character" w:customStyle="1" w:styleId="20">
    <w:name w:val="Основной текст с отступом 2 Знак"/>
    <w:rsid w:val="00D75D55"/>
    <w:rPr>
      <w:sz w:val="24"/>
      <w:szCs w:val="24"/>
    </w:rPr>
  </w:style>
  <w:style w:type="character" w:customStyle="1" w:styleId="a6">
    <w:name w:val="Основной текст Знак"/>
    <w:rsid w:val="00D75D55"/>
    <w:rPr>
      <w:sz w:val="28"/>
      <w:szCs w:val="24"/>
    </w:rPr>
  </w:style>
  <w:style w:type="character" w:customStyle="1" w:styleId="21">
    <w:name w:val="Основной текст 2 Знак"/>
    <w:rsid w:val="00D75D55"/>
    <w:rPr>
      <w:sz w:val="24"/>
      <w:szCs w:val="24"/>
    </w:rPr>
  </w:style>
  <w:style w:type="character" w:styleId="a7">
    <w:name w:val="Emphasis"/>
    <w:uiPriority w:val="20"/>
    <w:qFormat/>
    <w:rsid w:val="00D75D55"/>
    <w:rPr>
      <w:i/>
      <w:iCs/>
    </w:rPr>
  </w:style>
  <w:style w:type="character" w:customStyle="1" w:styleId="a8">
    <w:name w:val="Текст документа Знак"/>
    <w:rsid w:val="00D75D55"/>
    <w:rPr>
      <w:rFonts w:eastAsia="Verdana"/>
      <w:color w:val="000000"/>
      <w:sz w:val="24"/>
      <w:szCs w:val="24"/>
    </w:rPr>
  </w:style>
  <w:style w:type="character" w:customStyle="1" w:styleId="a9">
    <w:name w:val="Маркеры списка"/>
    <w:rsid w:val="00D75D55"/>
    <w:rPr>
      <w:rFonts w:ascii="OpenSymbol" w:eastAsia="OpenSymbol" w:hAnsi="OpenSymbol" w:cs="OpenSymbol"/>
    </w:rPr>
  </w:style>
  <w:style w:type="paragraph" w:customStyle="1" w:styleId="aa">
    <w:name w:val="Заголовок"/>
    <w:next w:val="a0"/>
    <w:rsid w:val="00D75D55"/>
    <w:pPr>
      <w:keepNext/>
      <w:widowControl w:val="0"/>
      <w:suppressAutoHyphens/>
      <w:spacing w:before="240" w:after="120"/>
    </w:pPr>
    <w:rPr>
      <w:rFonts w:ascii="Arial" w:eastAsia="Lucida Sans Unicode" w:hAnsi="Arial" w:cs="Mangal"/>
      <w:kern w:val="1"/>
      <w:sz w:val="28"/>
      <w:szCs w:val="28"/>
      <w:lang w:eastAsia="ar-SA"/>
    </w:rPr>
  </w:style>
  <w:style w:type="paragraph" w:styleId="a0">
    <w:name w:val="Body Text"/>
    <w:semiHidden/>
    <w:rsid w:val="00D75D55"/>
    <w:pPr>
      <w:widowControl w:val="0"/>
      <w:suppressAutoHyphens/>
    </w:pPr>
    <w:rPr>
      <w:kern w:val="1"/>
      <w:sz w:val="28"/>
      <w:lang w:eastAsia="ar-SA"/>
    </w:rPr>
  </w:style>
  <w:style w:type="paragraph" w:styleId="ab">
    <w:name w:val="List"/>
    <w:semiHidden/>
    <w:rsid w:val="00D75D55"/>
    <w:pPr>
      <w:widowControl w:val="0"/>
      <w:suppressAutoHyphens/>
    </w:pPr>
    <w:rPr>
      <w:rFonts w:cs="Mangal"/>
      <w:kern w:val="1"/>
      <w:lang w:eastAsia="ar-SA"/>
    </w:rPr>
  </w:style>
  <w:style w:type="paragraph" w:customStyle="1" w:styleId="22">
    <w:name w:val="Название2"/>
    <w:basedOn w:val="a"/>
    <w:rsid w:val="00D75D55"/>
    <w:pPr>
      <w:suppressLineNumbers/>
      <w:spacing w:before="120" w:after="120"/>
    </w:pPr>
    <w:rPr>
      <w:rFonts w:cs="Tahoma"/>
      <w:i/>
      <w:iCs/>
    </w:rPr>
  </w:style>
  <w:style w:type="paragraph" w:customStyle="1" w:styleId="23">
    <w:name w:val="Указатель2"/>
    <w:basedOn w:val="a"/>
    <w:rsid w:val="00D75D55"/>
    <w:pPr>
      <w:suppressLineNumbers/>
    </w:pPr>
    <w:rPr>
      <w:rFonts w:cs="Tahoma"/>
    </w:rPr>
  </w:style>
  <w:style w:type="paragraph" w:customStyle="1" w:styleId="12">
    <w:name w:val="Название1"/>
    <w:rsid w:val="00D75D55"/>
    <w:pPr>
      <w:widowControl w:val="0"/>
      <w:suppressLineNumbers/>
      <w:suppressAutoHyphens/>
      <w:spacing w:before="120" w:after="120"/>
    </w:pPr>
    <w:rPr>
      <w:rFonts w:cs="Mangal"/>
      <w:i/>
      <w:iCs/>
      <w:kern w:val="1"/>
      <w:lang w:eastAsia="ar-SA"/>
    </w:rPr>
  </w:style>
  <w:style w:type="paragraph" w:customStyle="1" w:styleId="13">
    <w:name w:val="Указатель1"/>
    <w:rsid w:val="00D75D55"/>
    <w:pPr>
      <w:widowControl w:val="0"/>
      <w:suppressLineNumbers/>
      <w:suppressAutoHyphens/>
    </w:pPr>
    <w:rPr>
      <w:rFonts w:cs="Mangal"/>
      <w:kern w:val="1"/>
      <w:lang w:eastAsia="ar-SA"/>
    </w:rPr>
  </w:style>
  <w:style w:type="paragraph" w:customStyle="1" w:styleId="14">
    <w:name w:val="Текст выноски1"/>
    <w:rsid w:val="00D75D55"/>
    <w:pPr>
      <w:widowControl w:val="0"/>
      <w:suppressAutoHyphens/>
    </w:pPr>
    <w:rPr>
      <w:rFonts w:ascii="Tahoma" w:hAnsi="Tahoma" w:cs="Tahoma"/>
      <w:kern w:val="1"/>
      <w:sz w:val="16"/>
      <w:szCs w:val="16"/>
      <w:lang w:eastAsia="ar-SA"/>
    </w:rPr>
  </w:style>
  <w:style w:type="paragraph" w:customStyle="1" w:styleId="210">
    <w:name w:val="Основной текст 21"/>
    <w:rsid w:val="00D75D55"/>
    <w:pPr>
      <w:widowControl w:val="0"/>
      <w:suppressAutoHyphens/>
      <w:spacing w:after="120" w:line="480" w:lineRule="auto"/>
    </w:pPr>
    <w:rPr>
      <w:kern w:val="1"/>
      <w:lang w:eastAsia="ar-SA"/>
    </w:rPr>
  </w:style>
  <w:style w:type="paragraph" w:customStyle="1" w:styleId="31">
    <w:name w:val="Основной текст с отступом 31"/>
    <w:rsid w:val="00D75D55"/>
    <w:pPr>
      <w:widowControl w:val="0"/>
      <w:suppressAutoHyphens/>
      <w:spacing w:after="120"/>
      <w:ind w:left="283"/>
    </w:pPr>
    <w:rPr>
      <w:kern w:val="1"/>
      <w:sz w:val="16"/>
      <w:szCs w:val="16"/>
      <w:lang w:eastAsia="ar-SA"/>
    </w:rPr>
  </w:style>
  <w:style w:type="paragraph" w:customStyle="1" w:styleId="ConsPlusNormal">
    <w:name w:val="ConsPlusNormal"/>
    <w:rsid w:val="00D75D55"/>
    <w:pPr>
      <w:suppressAutoHyphens/>
      <w:ind w:firstLine="720"/>
    </w:pPr>
    <w:rPr>
      <w:rFonts w:ascii="Arial" w:eastAsia="Arial" w:hAnsi="Arial" w:cs="Arial"/>
      <w:kern w:val="1"/>
      <w:lang w:eastAsia="ar-SA"/>
    </w:rPr>
  </w:style>
  <w:style w:type="paragraph" w:customStyle="1" w:styleId="15">
    <w:name w:val="Обычный (веб)1"/>
    <w:rsid w:val="00D75D55"/>
    <w:pPr>
      <w:widowControl w:val="0"/>
      <w:suppressAutoHyphens/>
      <w:spacing w:before="280" w:after="280"/>
    </w:pPr>
    <w:rPr>
      <w:kern w:val="1"/>
      <w:lang w:eastAsia="ar-SA"/>
    </w:rPr>
  </w:style>
  <w:style w:type="paragraph" w:customStyle="1" w:styleId="310">
    <w:name w:val="Основной текст 31"/>
    <w:rsid w:val="00D75D55"/>
    <w:pPr>
      <w:widowControl w:val="0"/>
      <w:suppressAutoHyphens/>
      <w:spacing w:after="120"/>
    </w:pPr>
    <w:rPr>
      <w:kern w:val="1"/>
      <w:sz w:val="16"/>
      <w:szCs w:val="16"/>
      <w:lang w:eastAsia="ar-SA"/>
    </w:rPr>
  </w:style>
  <w:style w:type="paragraph" w:customStyle="1" w:styleId="211">
    <w:name w:val="Основной текст с отступом 21"/>
    <w:rsid w:val="00D75D55"/>
    <w:pPr>
      <w:widowControl w:val="0"/>
      <w:suppressAutoHyphens/>
      <w:spacing w:after="120" w:line="480" w:lineRule="auto"/>
      <w:ind w:left="283"/>
    </w:pPr>
    <w:rPr>
      <w:kern w:val="1"/>
      <w:lang w:eastAsia="ar-SA"/>
    </w:rPr>
  </w:style>
  <w:style w:type="paragraph" w:customStyle="1" w:styleId="ac">
    <w:name w:val="Текст документа"/>
    <w:rsid w:val="00D75D55"/>
    <w:pPr>
      <w:widowControl w:val="0"/>
      <w:suppressAutoHyphens/>
      <w:jc w:val="both"/>
    </w:pPr>
    <w:rPr>
      <w:rFonts w:eastAsia="Verdana"/>
      <w:color w:val="000000"/>
      <w:kern w:val="1"/>
      <w:lang w:eastAsia="ar-SA"/>
    </w:rPr>
  </w:style>
  <w:style w:type="paragraph" w:customStyle="1" w:styleId="16">
    <w:name w:val="Абзац списка1"/>
    <w:rsid w:val="00D75D55"/>
    <w:pPr>
      <w:widowControl w:val="0"/>
      <w:suppressAutoHyphens/>
      <w:ind w:left="720"/>
    </w:pPr>
    <w:rPr>
      <w:kern w:val="1"/>
      <w:lang w:eastAsia="ar-SA"/>
    </w:rPr>
  </w:style>
  <w:style w:type="paragraph" w:styleId="ad">
    <w:name w:val="Balloon Text"/>
    <w:basedOn w:val="a"/>
    <w:link w:val="ae"/>
    <w:uiPriority w:val="99"/>
    <w:semiHidden/>
    <w:unhideWhenUsed/>
    <w:rsid w:val="004E2825"/>
    <w:rPr>
      <w:rFonts w:ascii="Tahoma" w:hAnsi="Tahoma" w:cs="Tahoma"/>
      <w:sz w:val="16"/>
      <w:szCs w:val="16"/>
    </w:rPr>
  </w:style>
  <w:style w:type="character" w:customStyle="1" w:styleId="ae">
    <w:name w:val="Текст выноски Знак"/>
    <w:basedOn w:val="a1"/>
    <w:link w:val="ad"/>
    <w:uiPriority w:val="99"/>
    <w:semiHidden/>
    <w:rsid w:val="004E2825"/>
    <w:rPr>
      <w:rFonts w:ascii="Tahoma" w:eastAsia="Arial" w:hAnsi="Tahoma" w:cs="Tahoma"/>
      <w:kern w:val="1"/>
      <w:sz w:val="16"/>
      <w:szCs w:val="16"/>
      <w:lang w:eastAsia="ar-SA"/>
    </w:rPr>
  </w:style>
  <w:style w:type="paragraph" w:styleId="af">
    <w:name w:val="Normal (Web)"/>
    <w:basedOn w:val="a"/>
    <w:uiPriority w:val="99"/>
    <w:semiHidden/>
    <w:unhideWhenUsed/>
    <w:rsid w:val="00A74165"/>
    <w:pPr>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55"/>
    <w:pPr>
      <w:suppressAutoHyphens/>
    </w:pPr>
    <w:rPr>
      <w:rFonts w:eastAsia="Arial"/>
      <w:kern w:val="1"/>
      <w:sz w:val="24"/>
      <w:szCs w:val="24"/>
      <w:lang w:eastAsia="ar-SA"/>
    </w:rPr>
  </w:style>
  <w:style w:type="paragraph" w:styleId="1">
    <w:name w:val="heading 1"/>
    <w:next w:val="a0"/>
    <w:qFormat/>
    <w:rsid w:val="00D75D55"/>
    <w:pPr>
      <w:widowControl w:val="0"/>
      <w:numPr>
        <w:numId w:val="1"/>
      </w:numPr>
      <w:suppressAutoHyphens/>
      <w:spacing w:before="280" w:after="280"/>
      <w:outlineLvl w:val="0"/>
    </w:pPr>
    <w:rPr>
      <w:b/>
      <w:bCs/>
      <w:kern w:val="1"/>
      <w:sz w:val="48"/>
      <w:szCs w:val="48"/>
      <w:lang w:eastAsia="ar-SA"/>
    </w:rPr>
  </w:style>
  <w:style w:type="paragraph" w:styleId="2">
    <w:name w:val="heading 2"/>
    <w:next w:val="a0"/>
    <w:qFormat/>
    <w:rsid w:val="00D75D55"/>
    <w:pPr>
      <w:keepNext/>
      <w:widowControl w:val="0"/>
      <w:numPr>
        <w:ilvl w:val="1"/>
        <w:numId w:val="1"/>
      </w:numPr>
      <w:suppressAutoHyphens/>
      <w:spacing w:before="240" w:after="60"/>
      <w:outlineLvl w:val="1"/>
    </w:pPr>
    <w:rPr>
      <w:rFonts w:ascii="Arial" w:hAnsi="Arial" w:cs="Arial"/>
      <w:b/>
      <w:bCs/>
      <w:i/>
      <w:iCs/>
      <w:kern w:val="1"/>
      <w:sz w:val="28"/>
      <w:szCs w:val="28"/>
      <w:lang w:eastAsia="ar-SA"/>
    </w:rPr>
  </w:style>
  <w:style w:type="paragraph" w:styleId="3">
    <w:name w:val="heading 3"/>
    <w:next w:val="a0"/>
    <w:qFormat/>
    <w:rsid w:val="00D75D55"/>
    <w:pPr>
      <w:keepNext/>
      <w:widowControl w:val="0"/>
      <w:numPr>
        <w:ilvl w:val="2"/>
        <w:numId w:val="1"/>
      </w:numPr>
      <w:suppressAutoHyphens/>
      <w:spacing w:before="240" w:after="60"/>
      <w:outlineLvl w:val="2"/>
    </w:pPr>
    <w:rPr>
      <w:rFonts w:ascii="Arial" w:hAnsi="Arial" w:cs="Arial"/>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75D55"/>
  </w:style>
  <w:style w:type="character" w:customStyle="1" w:styleId="Absatz-Standardschriftart">
    <w:name w:val="Absatz-Standardschriftart"/>
    <w:rsid w:val="00D75D55"/>
  </w:style>
  <w:style w:type="character" w:customStyle="1" w:styleId="WW-Absatz-Standardschriftart">
    <w:name w:val="WW-Absatz-Standardschriftart"/>
    <w:rsid w:val="00D75D55"/>
  </w:style>
  <w:style w:type="character" w:customStyle="1" w:styleId="WW-Absatz-Standardschriftart1">
    <w:name w:val="WW-Absatz-Standardschriftart1"/>
    <w:rsid w:val="00D75D55"/>
  </w:style>
  <w:style w:type="character" w:customStyle="1" w:styleId="WW8Num2z0">
    <w:name w:val="WW8Num2z0"/>
    <w:rsid w:val="00D75D55"/>
    <w:rPr>
      <w:rFonts w:ascii="Times New Roman" w:eastAsia="Times New Roman" w:hAnsi="Times New Roman" w:cs="Times New Roman"/>
    </w:rPr>
  </w:style>
  <w:style w:type="character" w:customStyle="1" w:styleId="WW-Absatz-Standardschriftart11">
    <w:name w:val="WW-Absatz-Standardschriftart11"/>
    <w:rsid w:val="00D75D55"/>
  </w:style>
  <w:style w:type="character" w:customStyle="1" w:styleId="WW-Absatz-Standardschriftart111">
    <w:name w:val="WW-Absatz-Standardschriftart111"/>
    <w:rsid w:val="00D75D55"/>
  </w:style>
  <w:style w:type="character" w:customStyle="1" w:styleId="WW8Num1z0">
    <w:name w:val="WW8Num1z0"/>
    <w:rsid w:val="00D75D55"/>
    <w:rPr>
      <w:rFonts w:ascii="Symbol" w:hAnsi="Symbol"/>
      <w:sz w:val="20"/>
    </w:rPr>
  </w:style>
  <w:style w:type="character" w:customStyle="1" w:styleId="WW8Num1z1">
    <w:name w:val="WW8Num1z1"/>
    <w:rsid w:val="00D75D55"/>
    <w:rPr>
      <w:rFonts w:ascii="Courier New" w:hAnsi="Courier New"/>
      <w:sz w:val="20"/>
    </w:rPr>
  </w:style>
  <w:style w:type="character" w:customStyle="1" w:styleId="WW8Num1z2">
    <w:name w:val="WW8Num1z2"/>
    <w:rsid w:val="00D75D55"/>
    <w:rPr>
      <w:rFonts w:ascii="Wingdings" w:hAnsi="Wingdings"/>
      <w:sz w:val="20"/>
    </w:rPr>
  </w:style>
  <w:style w:type="character" w:customStyle="1" w:styleId="WW8Num2z1">
    <w:name w:val="WW8Num2z1"/>
    <w:rsid w:val="00D75D55"/>
    <w:rPr>
      <w:rFonts w:ascii="Courier New" w:hAnsi="Courier New"/>
    </w:rPr>
  </w:style>
  <w:style w:type="character" w:customStyle="1" w:styleId="WW8Num2z2">
    <w:name w:val="WW8Num2z2"/>
    <w:rsid w:val="00D75D55"/>
    <w:rPr>
      <w:rFonts w:ascii="Wingdings" w:hAnsi="Wingdings"/>
    </w:rPr>
  </w:style>
  <w:style w:type="character" w:customStyle="1" w:styleId="WW8Num2z3">
    <w:name w:val="WW8Num2z3"/>
    <w:rsid w:val="00D75D55"/>
    <w:rPr>
      <w:rFonts w:ascii="Symbol" w:hAnsi="Symbol"/>
    </w:rPr>
  </w:style>
  <w:style w:type="character" w:customStyle="1" w:styleId="WW8Num3z0">
    <w:name w:val="WW8Num3z0"/>
    <w:rsid w:val="00D75D55"/>
    <w:rPr>
      <w:rFonts w:ascii="Symbol" w:hAnsi="Symbol"/>
    </w:rPr>
  </w:style>
  <w:style w:type="character" w:customStyle="1" w:styleId="WW8Num3z1">
    <w:name w:val="WW8Num3z1"/>
    <w:rsid w:val="00D75D55"/>
    <w:rPr>
      <w:rFonts w:ascii="Courier New" w:hAnsi="Courier New" w:cs="Courier New"/>
    </w:rPr>
  </w:style>
  <w:style w:type="character" w:customStyle="1" w:styleId="WW8Num3z2">
    <w:name w:val="WW8Num3z2"/>
    <w:rsid w:val="00D75D55"/>
    <w:rPr>
      <w:rFonts w:ascii="Wingdings" w:hAnsi="Wingdings"/>
    </w:rPr>
  </w:style>
  <w:style w:type="character" w:customStyle="1" w:styleId="11">
    <w:name w:val="Основной шрифт абзаца1"/>
    <w:rsid w:val="00D75D55"/>
  </w:style>
  <w:style w:type="character" w:styleId="a4">
    <w:name w:val="Hyperlink"/>
    <w:semiHidden/>
    <w:rsid w:val="00D75D55"/>
    <w:rPr>
      <w:color w:val="0000FF"/>
      <w:u w:val="single"/>
    </w:rPr>
  </w:style>
  <w:style w:type="character" w:customStyle="1" w:styleId="editsection7">
    <w:name w:val="editsection7"/>
    <w:rsid w:val="00D75D55"/>
    <w:rPr>
      <w:sz w:val="16"/>
      <w:szCs w:val="16"/>
    </w:rPr>
  </w:style>
  <w:style w:type="character" w:customStyle="1" w:styleId="mw-headline">
    <w:name w:val="mw-headline"/>
    <w:rsid w:val="00D75D55"/>
  </w:style>
  <w:style w:type="character" w:styleId="a5">
    <w:name w:val="Strong"/>
    <w:uiPriority w:val="22"/>
    <w:qFormat/>
    <w:rsid w:val="00D75D55"/>
    <w:rPr>
      <w:b/>
      <w:bCs/>
    </w:rPr>
  </w:style>
  <w:style w:type="character" w:customStyle="1" w:styleId="spelle">
    <w:name w:val="spelle"/>
    <w:rsid w:val="00D75D55"/>
  </w:style>
  <w:style w:type="character" w:customStyle="1" w:styleId="grame">
    <w:name w:val="grame"/>
    <w:rsid w:val="00D75D55"/>
  </w:style>
  <w:style w:type="character" w:customStyle="1" w:styleId="20">
    <w:name w:val="Основной текст с отступом 2 Знак"/>
    <w:rsid w:val="00D75D55"/>
    <w:rPr>
      <w:sz w:val="24"/>
      <w:szCs w:val="24"/>
    </w:rPr>
  </w:style>
  <w:style w:type="character" w:customStyle="1" w:styleId="a6">
    <w:name w:val="Основной текст Знак"/>
    <w:rsid w:val="00D75D55"/>
    <w:rPr>
      <w:sz w:val="28"/>
      <w:szCs w:val="24"/>
    </w:rPr>
  </w:style>
  <w:style w:type="character" w:customStyle="1" w:styleId="21">
    <w:name w:val="Основной текст 2 Знак"/>
    <w:rsid w:val="00D75D55"/>
    <w:rPr>
      <w:sz w:val="24"/>
      <w:szCs w:val="24"/>
    </w:rPr>
  </w:style>
  <w:style w:type="character" w:styleId="a7">
    <w:name w:val="Emphasis"/>
    <w:uiPriority w:val="20"/>
    <w:qFormat/>
    <w:rsid w:val="00D75D55"/>
    <w:rPr>
      <w:i/>
      <w:iCs/>
    </w:rPr>
  </w:style>
  <w:style w:type="character" w:customStyle="1" w:styleId="a8">
    <w:name w:val="Текст документа Знак"/>
    <w:rsid w:val="00D75D55"/>
    <w:rPr>
      <w:rFonts w:eastAsia="Verdana"/>
      <w:color w:val="000000"/>
      <w:sz w:val="24"/>
      <w:szCs w:val="24"/>
    </w:rPr>
  </w:style>
  <w:style w:type="character" w:customStyle="1" w:styleId="a9">
    <w:name w:val="Маркеры списка"/>
    <w:rsid w:val="00D75D55"/>
    <w:rPr>
      <w:rFonts w:ascii="OpenSymbol" w:eastAsia="OpenSymbol" w:hAnsi="OpenSymbol" w:cs="OpenSymbol"/>
    </w:rPr>
  </w:style>
  <w:style w:type="paragraph" w:customStyle="1" w:styleId="aa">
    <w:name w:val="Заголовок"/>
    <w:next w:val="a0"/>
    <w:rsid w:val="00D75D55"/>
    <w:pPr>
      <w:keepNext/>
      <w:widowControl w:val="0"/>
      <w:suppressAutoHyphens/>
      <w:spacing w:before="240" w:after="120"/>
    </w:pPr>
    <w:rPr>
      <w:rFonts w:ascii="Arial" w:eastAsia="Lucida Sans Unicode" w:hAnsi="Arial" w:cs="Mangal"/>
      <w:kern w:val="1"/>
      <w:sz w:val="28"/>
      <w:szCs w:val="28"/>
      <w:lang w:eastAsia="ar-SA"/>
    </w:rPr>
  </w:style>
  <w:style w:type="paragraph" w:styleId="a0">
    <w:name w:val="Body Text"/>
    <w:semiHidden/>
    <w:rsid w:val="00D75D55"/>
    <w:pPr>
      <w:widowControl w:val="0"/>
      <w:suppressAutoHyphens/>
    </w:pPr>
    <w:rPr>
      <w:kern w:val="1"/>
      <w:sz w:val="28"/>
      <w:lang w:eastAsia="ar-SA"/>
    </w:rPr>
  </w:style>
  <w:style w:type="paragraph" w:styleId="ab">
    <w:name w:val="List"/>
    <w:semiHidden/>
    <w:rsid w:val="00D75D55"/>
    <w:pPr>
      <w:widowControl w:val="0"/>
      <w:suppressAutoHyphens/>
    </w:pPr>
    <w:rPr>
      <w:rFonts w:cs="Mangal"/>
      <w:kern w:val="1"/>
      <w:lang w:eastAsia="ar-SA"/>
    </w:rPr>
  </w:style>
  <w:style w:type="paragraph" w:customStyle="1" w:styleId="22">
    <w:name w:val="Название2"/>
    <w:basedOn w:val="a"/>
    <w:rsid w:val="00D75D55"/>
    <w:pPr>
      <w:suppressLineNumbers/>
      <w:spacing w:before="120" w:after="120"/>
    </w:pPr>
    <w:rPr>
      <w:rFonts w:cs="Tahoma"/>
      <w:i/>
      <w:iCs/>
    </w:rPr>
  </w:style>
  <w:style w:type="paragraph" w:customStyle="1" w:styleId="23">
    <w:name w:val="Указатель2"/>
    <w:basedOn w:val="a"/>
    <w:rsid w:val="00D75D55"/>
    <w:pPr>
      <w:suppressLineNumbers/>
    </w:pPr>
    <w:rPr>
      <w:rFonts w:cs="Tahoma"/>
    </w:rPr>
  </w:style>
  <w:style w:type="paragraph" w:customStyle="1" w:styleId="12">
    <w:name w:val="Название1"/>
    <w:rsid w:val="00D75D55"/>
    <w:pPr>
      <w:widowControl w:val="0"/>
      <w:suppressLineNumbers/>
      <w:suppressAutoHyphens/>
      <w:spacing w:before="120" w:after="120"/>
    </w:pPr>
    <w:rPr>
      <w:rFonts w:cs="Mangal"/>
      <w:i/>
      <w:iCs/>
      <w:kern w:val="1"/>
      <w:lang w:eastAsia="ar-SA"/>
    </w:rPr>
  </w:style>
  <w:style w:type="paragraph" w:customStyle="1" w:styleId="13">
    <w:name w:val="Указатель1"/>
    <w:rsid w:val="00D75D55"/>
    <w:pPr>
      <w:widowControl w:val="0"/>
      <w:suppressLineNumbers/>
      <w:suppressAutoHyphens/>
    </w:pPr>
    <w:rPr>
      <w:rFonts w:cs="Mangal"/>
      <w:kern w:val="1"/>
      <w:lang w:eastAsia="ar-SA"/>
    </w:rPr>
  </w:style>
  <w:style w:type="paragraph" w:customStyle="1" w:styleId="14">
    <w:name w:val="Текст выноски1"/>
    <w:rsid w:val="00D75D55"/>
    <w:pPr>
      <w:widowControl w:val="0"/>
      <w:suppressAutoHyphens/>
    </w:pPr>
    <w:rPr>
      <w:rFonts w:ascii="Tahoma" w:hAnsi="Tahoma" w:cs="Tahoma"/>
      <w:kern w:val="1"/>
      <w:sz w:val="16"/>
      <w:szCs w:val="16"/>
      <w:lang w:eastAsia="ar-SA"/>
    </w:rPr>
  </w:style>
  <w:style w:type="paragraph" w:customStyle="1" w:styleId="210">
    <w:name w:val="Основной текст 21"/>
    <w:rsid w:val="00D75D55"/>
    <w:pPr>
      <w:widowControl w:val="0"/>
      <w:suppressAutoHyphens/>
      <w:spacing w:after="120" w:line="480" w:lineRule="auto"/>
    </w:pPr>
    <w:rPr>
      <w:kern w:val="1"/>
      <w:lang w:eastAsia="ar-SA"/>
    </w:rPr>
  </w:style>
  <w:style w:type="paragraph" w:customStyle="1" w:styleId="31">
    <w:name w:val="Основной текст с отступом 31"/>
    <w:rsid w:val="00D75D55"/>
    <w:pPr>
      <w:widowControl w:val="0"/>
      <w:suppressAutoHyphens/>
      <w:spacing w:after="120"/>
      <w:ind w:left="283"/>
    </w:pPr>
    <w:rPr>
      <w:kern w:val="1"/>
      <w:sz w:val="16"/>
      <w:szCs w:val="16"/>
      <w:lang w:eastAsia="ar-SA"/>
    </w:rPr>
  </w:style>
  <w:style w:type="paragraph" w:customStyle="1" w:styleId="ConsPlusNormal">
    <w:name w:val="ConsPlusNormal"/>
    <w:rsid w:val="00D75D55"/>
    <w:pPr>
      <w:suppressAutoHyphens/>
      <w:ind w:firstLine="720"/>
    </w:pPr>
    <w:rPr>
      <w:rFonts w:ascii="Arial" w:eastAsia="Arial" w:hAnsi="Arial" w:cs="Arial"/>
      <w:kern w:val="1"/>
      <w:lang w:eastAsia="ar-SA"/>
    </w:rPr>
  </w:style>
  <w:style w:type="paragraph" w:customStyle="1" w:styleId="15">
    <w:name w:val="Обычный (веб)1"/>
    <w:rsid w:val="00D75D55"/>
    <w:pPr>
      <w:widowControl w:val="0"/>
      <w:suppressAutoHyphens/>
      <w:spacing w:before="280" w:after="280"/>
    </w:pPr>
    <w:rPr>
      <w:kern w:val="1"/>
      <w:lang w:eastAsia="ar-SA"/>
    </w:rPr>
  </w:style>
  <w:style w:type="paragraph" w:customStyle="1" w:styleId="310">
    <w:name w:val="Основной текст 31"/>
    <w:rsid w:val="00D75D55"/>
    <w:pPr>
      <w:widowControl w:val="0"/>
      <w:suppressAutoHyphens/>
      <w:spacing w:after="120"/>
    </w:pPr>
    <w:rPr>
      <w:kern w:val="1"/>
      <w:sz w:val="16"/>
      <w:szCs w:val="16"/>
      <w:lang w:eastAsia="ar-SA"/>
    </w:rPr>
  </w:style>
  <w:style w:type="paragraph" w:customStyle="1" w:styleId="211">
    <w:name w:val="Основной текст с отступом 21"/>
    <w:rsid w:val="00D75D55"/>
    <w:pPr>
      <w:widowControl w:val="0"/>
      <w:suppressAutoHyphens/>
      <w:spacing w:after="120" w:line="480" w:lineRule="auto"/>
      <w:ind w:left="283"/>
    </w:pPr>
    <w:rPr>
      <w:kern w:val="1"/>
      <w:lang w:eastAsia="ar-SA"/>
    </w:rPr>
  </w:style>
  <w:style w:type="paragraph" w:customStyle="1" w:styleId="ac">
    <w:name w:val="Текст документа"/>
    <w:rsid w:val="00D75D55"/>
    <w:pPr>
      <w:widowControl w:val="0"/>
      <w:suppressAutoHyphens/>
      <w:jc w:val="both"/>
    </w:pPr>
    <w:rPr>
      <w:rFonts w:eastAsia="Verdana"/>
      <w:color w:val="000000"/>
      <w:kern w:val="1"/>
      <w:lang w:eastAsia="ar-SA"/>
    </w:rPr>
  </w:style>
  <w:style w:type="paragraph" w:customStyle="1" w:styleId="16">
    <w:name w:val="Абзац списка1"/>
    <w:rsid w:val="00D75D55"/>
    <w:pPr>
      <w:widowControl w:val="0"/>
      <w:suppressAutoHyphens/>
      <w:ind w:left="720"/>
    </w:pPr>
    <w:rPr>
      <w:kern w:val="1"/>
      <w:lang w:eastAsia="ar-SA"/>
    </w:rPr>
  </w:style>
  <w:style w:type="paragraph" w:styleId="ad">
    <w:name w:val="Balloon Text"/>
    <w:basedOn w:val="a"/>
    <w:link w:val="ae"/>
    <w:uiPriority w:val="99"/>
    <w:semiHidden/>
    <w:unhideWhenUsed/>
    <w:rsid w:val="004E2825"/>
    <w:rPr>
      <w:rFonts w:ascii="Tahoma" w:hAnsi="Tahoma" w:cs="Tahoma"/>
      <w:sz w:val="16"/>
      <w:szCs w:val="16"/>
    </w:rPr>
  </w:style>
  <w:style w:type="character" w:customStyle="1" w:styleId="ae">
    <w:name w:val="Текст выноски Знак"/>
    <w:basedOn w:val="a1"/>
    <w:link w:val="ad"/>
    <w:uiPriority w:val="99"/>
    <w:semiHidden/>
    <w:rsid w:val="004E2825"/>
    <w:rPr>
      <w:rFonts w:ascii="Tahoma" w:eastAsia="Arial" w:hAnsi="Tahoma" w:cs="Tahoma"/>
      <w:kern w:val="1"/>
      <w:sz w:val="16"/>
      <w:szCs w:val="16"/>
      <w:lang w:eastAsia="ar-SA"/>
    </w:rPr>
  </w:style>
  <w:style w:type="paragraph" w:styleId="af">
    <w:name w:val="Normal (Web)"/>
    <w:basedOn w:val="a"/>
    <w:uiPriority w:val="99"/>
    <w:semiHidden/>
    <w:unhideWhenUsed/>
    <w:rsid w:val="00A74165"/>
    <w:pPr>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6627">
      <w:bodyDiv w:val="1"/>
      <w:marLeft w:val="0"/>
      <w:marRight w:val="0"/>
      <w:marTop w:val="0"/>
      <w:marBottom w:val="0"/>
      <w:divBdr>
        <w:top w:val="none" w:sz="0" w:space="0" w:color="auto"/>
        <w:left w:val="none" w:sz="0" w:space="0" w:color="auto"/>
        <w:bottom w:val="none" w:sz="0" w:space="0" w:color="auto"/>
        <w:right w:val="none" w:sz="0" w:space="0" w:color="auto"/>
      </w:divBdr>
      <w:divsChild>
        <w:div w:id="1583293143">
          <w:marLeft w:val="0"/>
          <w:marRight w:val="0"/>
          <w:marTop w:val="0"/>
          <w:marBottom w:val="0"/>
          <w:divBdr>
            <w:top w:val="none" w:sz="0" w:space="0" w:color="auto"/>
            <w:left w:val="none" w:sz="0" w:space="0" w:color="auto"/>
            <w:bottom w:val="none" w:sz="0" w:space="0" w:color="auto"/>
            <w:right w:val="none" w:sz="0" w:space="0" w:color="auto"/>
          </w:divBdr>
          <w:divsChild>
            <w:div w:id="1993438238">
              <w:marLeft w:val="0"/>
              <w:marRight w:val="0"/>
              <w:marTop w:val="0"/>
              <w:marBottom w:val="0"/>
              <w:divBdr>
                <w:top w:val="none" w:sz="0" w:space="0" w:color="auto"/>
                <w:left w:val="none" w:sz="0" w:space="0" w:color="auto"/>
                <w:bottom w:val="none" w:sz="0" w:space="0" w:color="auto"/>
                <w:right w:val="none" w:sz="0" w:space="0" w:color="auto"/>
              </w:divBdr>
              <w:divsChild>
                <w:div w:id="307635893">
                  <w:marLeft w:val="0"/>
                  <w:marRight w:val="0"/>
                  <w:marTop w:val="0"/>
                  <w:marBottom w:val="0"/>
                  <w:divBdr>
                    <w:top w:val="none" w:sz="0" w:space="0" w:color="auto"/>
                    <w:left w:val="none" w:sz="0" w:space="0" w:color="auto"/>
                    <w:bottom w:val="none" w:sz="0" w:space="0" w:color="auto"/>
                    <w:right w:val="none" w:sz="0" w:space="0" w:color="auto"/>
                  </w:divBdr>
                  <w:divsChild>
                    <w:div w:id="900218244">
                      <w:marLeft w:val="0"/>
                      <w:marRight w:val="0"/>
                      <w:marTop w:val="0"/>
                      <w:marBottom w:val="0"/>
                      <w:divBdr>
                        <w:top w:val="none" w:sz="0" w:space="0" w:color="auto"/>
                        <w:left w:val="none" w:sz="0" w:space="0" w:color="auto"/>
                        <w:bottom w:val="none" w:sz="0" w:space="0" w:color="auto"/>
                        <w:right w:val="none" w:sz="0" w:space="0" w:color="auto"/>
                      </w:divBdr>
                      <w:divsChild>
                        <w:div w:id="2028173415">
                          <w:marLeft w:val="0"/>
                          <w:marRight w:val="0"/>
                          <w:marTop w:val="0"/>
                          <w:marBottom w:val="0"/>
                          <w:divBdr>
                            <w:top w:val="none" w:sz="0" w:space="0" w:color="auto"/>
                            <w:left w:val="none" w:sz="0" w:space="0" w:color="auto"/>
                            <w:bottom w:val="none" w:sz="0" w:space="0" w:color="auto"/>
                            <w:right w:val="none" w:sz="0" w:space="0" w:color="auto"/>
                          </w:divBdr>
                          <w:divsChild>
                            <w:div w:id="983243604">
                              <w:marLeft w:val="0"/>
                              <w:marRight w:val="0"/>
                              <w:marTop w:val="0"/>
                              <w:marBottom w:val="0"/>
                              <w:divBdr>
                                <w:top w:val="none" w:sz="0" w:space="0" w:color="auto"/>
                                <w:left w:val="none" w:sz="0" w:space="0" w:color="auto"/>
                                <w:bottom w:val="none" w:sz="0" w:space="0" w:color="auto"/>
                                <w:right w:val="none" w:sz="0" w:space="0" w:color="auto"/>
                              </w:divBdr>
                              <w:divsChild>
                                <w:div w:id="12307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110232">
      <w:bodyDiv w:val="1"/>
      <w:marLeft w:val="0"/>
      <w:marRight w:val="0"/>
      <w:marTop w:val="0"/>
      <w:marBottom w:val="0"/>
      <w:divBdr>
        <w:top w:val="none" w:sz="0" w:space="0" w:color="auto"/>
        <w:left w:val="none" w:sz="0" w:space="0" w:color="auto"/>
        <w:bottom w:val="none" w:sz="0" w:space="0" w:color="auto"/>
        <w:right w:val="none" w:sz="0" w:space="0" w:color="auto"/>
      </w:divBdr>
    </w:div>
    <w:div w:id="2126003463">
      <w:bodyDiv w:val="1"/>
      <w:marLeft w:val="0"/>
      <w:marRight w:val="0"/>
      <w:marTop w:val="0"/>
      <w:marBottom w:val="0"/>
      <w:divBdr>
        <w:top w:val="none" w:sz="0" w:space="0" w:color="auto"/>
        <w:left w:val="none" w:sz="0" w:space="0" w:color="auto"/>
        <w:bottom w:val="none" w:sz="0" w:space="0" w:color="auto"/>
        <w:right w:val="none" w:sz="0" w:space="0" w:color="auto"/>
      </w:divBdr>
      <w:divsChild>
        <w:div w:id="2134008592">
          <w:marLeft w:val="0"/>
          <w:marRight w:val="0"/>
          <w:marTop w:val="0"/>
          <w:marBottom w:val="0"/>
          <w:divBdr>
            <w:top w:val="none" w:sz="0" w:space="0" w:color="auto"/>
            <w:left w:val="none" w:sz="0" w:space="0" w:color="auto"/>
            <w:bottom w:val="none" w:sz="0" w:space="0" w:color="auto"/>
            <w:right w:val="none" w:sz="0" w:space="0" w:color="auto"/>
          </w:divBdr>
          <w:divsChild>
            <w:div w:id="2044669695">
              <w:marLeft w:val="0"/>
              <w:marRight w:val="0"/>
              <w:marTop w:val="0"/>
              <w:marBottom w:val="0"/>
              <w:divBdr>
                <w:top w:val="none" w:sz="0" w:space="0" w:color="auto"/>
                <w:left w:val="none" w:sz="0" w:space="0" w:color="auto"/>
                <w:bottom w:val="none" w:sz="0" w:space="0" w:color="auto"/>
                <w:right w:val="none" w:sz="0" w:space="0" w:color="auto"/>
              </w:divBdr>
              <w:divsChild>
                <w:div w:id="2122721242">
                  <w:marLeft w:val="0"/>
                  <w:marRight w:val="0"/>
                  <w:marTop w:val="0"/>
                  <w:marBottom w:val="0"/>
                  <w:divBdr>
                    <w:top w:val="none" w:sz="0" w:space="0" w:color="auto"/>
                    <w:left w:val="none" w:sz="0" w:space="0" w:color="auto"/>
                    <w:bottom w:val="none" w:sz="0" w:space="0" w:color="auto"/>
                    <w:right w:val="none" w:sz="0" w:space="0" w:color="auto"/>
                  </w:divBdr>
                  <w:divsChild>
                    <w:div w:id="506138164">
                      <w:marLeft w:val="0"/>
                      <w:marRight w:val="0"/>
                      <w:marTop w:val="0"/>
                      <w:marBottom w:val="0"/>
                      <w:divBdr>
                        <w:top w:val="none" w:sz="0" w:space="0" w:color="auto"/>
                        <w:left w:val="none" w:sz="0" w:space="0" w:color="auto"/>
                        <w:bottom w:val="none" w:sz="0" w:space="0" w:color="auto"/>
                        <w:right w:val="none" w:sz="0" w:space="0" w:color="auto"/>
                      </w:divBdr>
                      <w:divsChild>
                        <w:div w:id="1924877471">
                          <w:marLeft w:val="0"/>
                          <w:marRight w:val="0"/>
                          <w:marTop w:val="0"/>
                          <w:marBottom w:val="0"/>
                          <w:divBdr>
                            <w:top w:val="none" w:sz="0" w:space="0" w:color="auto"/>
                            <w:left w:val="none" w:sz="0" w:space="0" w:color="auto"/>
                            <w:bottom w:val="none" w:sz="0" w:space="0" w:color="auto"/>
                            <w:right w:val="none" w:sz="0" w:space="0" w:color="auto"/>
                          </w:divBdr>
                          <w:divsChild>
                            <w:div w:id="570115984">
                              <w:marLeft w:val="0"/>
                              <w:marRight w:val="0"/>
                              <w:marTop w:val="0"/>
                              <w:marBottom w:val="0"/>
                              <w:divBdr>
                                <w:top w:val="none" w:sz="0" w:space="0" w:color="auto"/>
                                <w:left w:val="none" w:sz="0" w:space="0" w:color="auto"/>
                                <w:bottom w:val="none" w:sz="0" w:space="0" w:color="auto"/>
                                <w:right w:val="none" w:sz="0" w:space="0" w:color="auto"/>
                              </w:divBdr>
                              <w:divsChild>
                                <w:div w:id="512695659">
                                  <w:marLeft w:val="0"/>
                                  <w:marRight w:val="0"/>
                                  <w:marTop w:val="0"/>
                                  <w:marBottom w:val="0"/>
                                  <w:divBdr>
                                    <w:top w:val="none" w:sz="0" w:space="0" w:color="auto"/>
                                    <w:left w:val="none" w:sz="0" w:space="0" w:color="auto"/>
                                    <w:bottom w:val="none" w:sz="0" w:space="0" w:color="auto"/>
                                    <w:right w:val="none" w:sz="0" w:space="0" w:color="auto"/>
                                  </w:divBdr>
                                  <w:divsChild>
                                    <w:div w:id="1942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086.pf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pf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C212-F734-4671-AD79-2552FFAC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 po Ya.Obl.</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A302</dc:creator>
  <cp:lastModifiedBy>Гилевская Е.В.</cp:lastModifiedBy>
  <cp:revision>2</cp:revision>
  <cp:lastPrinted>2012-05-11T05:43:00Z</cp:lastPrinted>
  <dcterms:created xsi:type="dcterms:W3CDTF">2017-02-02T11:31:00Z</dcterms:created>
  <dcterms:modified xsi:type="dcterms:W3CDTF">2017-02-02T11:31:00Z</dcterms:modified>
</cp:coreProperties>
</file>