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38" w:rsidRPr="00695338" w:rsidRDefault="00695338" w:rsidP="0069533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5338">
        <w:rPr>
          <w:rFonts w:ascii="Times New Roman" w:hAnsi="Times New Roman" w:cs="Times New Roman"/>
          <w:b/>
          <w:i/>
          <w:sz w:val="28"/>
          <w:szCs w:val="28"/>
        </w:rPr>
        <w:t>Ярославская межрайонная природоохранная прокуратура разъясняет изменения, внесенные в Федеральный закон «О контрактной системе в сфере закупок товаров, работ, услуг для обеспечения государственных и муниципальных нужд»</w:t>
      </w:r>
    </w:p>
    <w:p w:rsidR="00695338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338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38">
        <w:rPr>
          <w:rFonts w:ascii="Times New Roman" w:hAnsi="Times New Roman" w:cs="Times New Roman"/>
          <w:sz w:val="28"/>
          <w:szCs w:val="28"/>
        </w:rPr>
        <w:t>С целью недопущения к участию в государственных и муниципальных закупках лиц, совершивших коррупционные правонарушения, принят Федеральный закон от 28.12.2016 № 489-ФЗ «О внесении изменений в статью 31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(вступил в силу с 09.01.2017).</w:t>
      </w:r>
    </w:p>
    <w:p w:rsidR="00695338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38">
        <w:rPr>
          <w:rFonts w:ascii="Times New Roman" w:hAnsi="Times New Roman" w:cs="Times New Roman"/>
          <w:sz w:val="28"/>
          <w:szCs w:val="28"/>
        </w:rPr>
        <w:t>Так, не должны являться исполнителями государственных и муниципальных  контрактов юридические лица, которые привлекались  к ответственности за совершение правонарушения, предусмотренного статьей 19.28 Кодекса Российской Федерации об административных правонарушениях (незаконное вознаграждени</w:t>
      </w:r>
      <w:r>
        <w:rPr>
          <w:rFonts w:ascii="Times New Roman" w:hAnsi="Times New Roman" w:cs="Times New Roman"/>
          <w:sz w:val="28"/>
          <w:szCs w:val="28"/>
        </w:rPr>
        <w:t>е  от имени юридического лица).</w:t>
      </w:r>
    </w:p>
    <w:p w:rsidR="00695338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38">
        <w:rPr>
          <w:rFonts w:ascii="Times New Roman" w:hAnsi="Times New Roman" w:cs="Times New Roman"/>
          <w:sz w:val="28"/>
          <w:szCs w:val="28"/>
        </w:rPr>
        <w:t>Кроме того, в руководстве организаций  исполнителей государственных и муниципальных  контрактов не должно быть лиц, осужденных за коррупционные и (или) экономические преступления, предусмотренные статьями 289, 290, 291, 291.1 Уголовного кодекса Российской Федерации (Незаконное участие в предпринимательской деятельности, дача и получение взятки, посредничество в ней), а также которым назначены наказания в виде дисквалификации,  лишения права занимать определенные должности или заниматься определенной деятельностью</w:t>
      </w:r>
      <w:proofErr w:type="gramEnd"/>
      <w:r w:rsidRPr="00695338">
        <w:rPr>
          <w:rFonts w:ascii="Times New Roman" w:hAnsi="Times New Roman" w:cs="Times New Roman"/>
          <w:sz w:val="28"/>
          <w:szCs w:val="28"/>
        </w:rPr>
        <w:t xml:space="preserve">, связанной с поставкой товара, выполнением работы, оказанием услуги, </w:t>
      </w:r>
      <w:proofErr w:type="gramStart"/>
      <w:r w:rsidRPr="00695338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69533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бъектом осуществляемой закупки.</w:t>
      </w:r>
    </w:p>
    <w:p w:rsidR="00D3451A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338">
        <w:rPr>
          <w:rFonts w:ascii="Times New Roman" w:hAnsi="Times New Roman" w:cs="Times New Roman"/>
          <w:sz w:val="28"/>
          <w:szCs w:val="28"/>
        </w:rPr>
        <w:t>Аналогичные требования предъявляются к индивидуальным предпринимателям исполнителям государственных и муниципальных  контрактов.</w:t>
      </w:r>
    </w:p>
    <w:p w:rsidR="00695338" w:rsidRDefault="00695338" w:rsidP="006953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338" w:rsidRPr="00695338" w:rsidRDefault="00695338" w:rsidP="00695338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Ярославская межрайонная природоохранная прокуратура</w:t>
      </w:r>
      <w:bookmarkStart w:id="0" w:name="_GoBack"/>
      <w:bookmarkEnd w:id="0"/>
    </w:p>
    <w:sectPr w:rsidR="00695338" w:rsidRPr="0069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38"/>
    <w:rsid w:val="00695338"/>
    <w:rsid w:val="00D3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2017-03-10T08:10:00Z</dcterms:created>
  <dcterms:modified xsi:type="dcterms:W3CDTF">2017-03-10T08:12:00Z</dcterms:modified>
</cp:coreProperties>
</file>