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0F" w:rsidRPr="0056610F" w:rsidRDefault="0056610F" w:rsidP="005661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</w:pPr>
      <w:bookmarkStart w:id="0" w:name="_GoBack"/>
      <w:bookmarkEnd w:id="0"/>
      <w:r w:rsidRPr="005661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  <w:t>О заблаговременной работе по подготовке документов будущих пенсионеров</w:t>
      </w:r>
    </w:p>
    <w:p w:rsidR="0056610F" w:rsidRPr="0056610F" w:rsidRDefault="0056610F" w:rsidP="005661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 w:bidi="ar-SA"/>
        </w:rPr>
      </w:pPr>
    </w:p>
    <w:p w:rsidR="00BC7631" w:rsidRPr="000F3727" w:rsidRDefault="00BC7631" w:rsidP="00BC7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 w:bidi="ar-SA"/>
        </w:rPr>
        <w:t>Специалистами территориальных органов ПФР на протяжении многих лет проводится заблаговременная работа по подготовке документов будущих пенсионеров.</w:t>
      </w:r>
      <w:r w:rsidRPr="000F372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BC7631" w:rsidRPr="00C320D6" w:rsidRDefault="00BC7631" w:rsidP="00BC7631">
      <w:pPr>
        <w:pStyle w:val="a3"/>
        <w:spacing w:before="0" w:beforeAutospacing="0" w:after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настоящее время эта работа </w:t>
      </w:r>
      <w:r w:rsidR="00C320D6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в виде электронного взаимодействия</w:t>
      </w:r>
      <w:r w:rsidR="00A40744">
        <w:rPr>
          <w:sz w:val="28"/>
          <w:szCs w:val="28"/>
        </w:rPr>
        <w:t xml:space="preserve"> территориальных органов ПФР со страхователями</w:t>
      </w:r>
      <w:r>
        <w:rPr>
          <w:sz w:val="28"/>
          <w:szCs w:val="28"/>
        </w:rPr>
        <w:t xml:space="preserve">. </w:t>
      </w:r>
      <w:r w:rsidRPr="00C320D6">
        <w:rPr>
          <w:sz w:val="28"/>
          <w:szCs w:val="28"/>
        </w:rPr>
        <w:t>Принципиально важно, что работодатель представляет документы только с согласия застрахованного лица, что обусловлено требованиями по защите персональных данных.</w:t>
      </w:r>
      <w:r w:rsidR="00C320D6">
        <w:rPr>
          <w:sz w:val="28"/>
          <w:szCs w:val="28"/>
        </w:rPr>
        <w:t xml:space="preserve"> За 7 месяцев текущего года 8 286 решений о назначении пенсии вынесено по результатам заблаговременной подготовки документов, в том числе более 25% из них – по документам, полученным в электронном виде от страхователей.</w:t>
      </w:r>
    </w:p>
    <w:p w:rsidR="00BC7631" w:rsidRDefault="00C320D6" w:rsidP="00BC7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</w:t>
      </w:r>
      <w:r w:rsidR="00BC7631" w:rsidRPr="009A07C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ленским профсоюзным организациям рекомендовано оказывать содействие территориальным органам ПФР по заключению соглашений об информационном взаимодействии с работодателями.</w:t>
      </w:r>
    </w:p>
    <w:p w:rsidR="00BC7631" w:rsidRDefault="00BC7631" w:rsidP="00BC7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 сожалению, работа по представлению документов будущих пенсионеров по защищённым телекоммуникационным каналам связи нашла поддержку не на всех предприятиях (организациях) области. Так не заключены соглашения с такими предприятиями, как </w:t>
      </w:r>
      <w:r w:rsidR="00A4074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АО «</w:t>
      </w:r>
      <w:proofErr w:type="spellStart"/>
      <w:r w:rsidR="00A4074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Кордиант</w:t>
      </w:r>
      <w:proofErr w:type="spellEnd"/>
      <w:r w:rsidR="00A4074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r w:rsidR="00A4074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ПАО Ярославский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радиозавод, </w:t>
      </w:r>
      <w:r w:rsidR="00A4074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ПАО Ярославский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судостроительный завод, </w:t>
      </w:r>
      <w:r w:rsidR="005511A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ГБУЗ ЯО </w:t>
      </w:r>
      <w:r w:rsidR="00C320D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областная клиническая больница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другие. Не согласились на сотрудничество в данном вопросе и ряд структурных подразделений ОАО РЖД.</w:t>
      </w:r>
    </w:p>
    <w:p w:rsidR="00BC7631" w:rsidRPr="009A07C2" w:rsidRDefault="00BC7631" w:rsidP="00BC7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решении данного вопроса профсоюзы должны оказывать нашим специалистам помощь и стоять на защите прав каждого работника получить пенсию своевременно и с учётом всех накопленных пенсионных прав.</w:t>
      </w:r>
    </w:p>
    <w:p w:rsidR="00BC7631" w:rsidRDefault="00BC7631" w:rsidP="00BC7631">
      <w:pPr>
        <w:pStyle w:val="a3"/>
        <w:spacing w:before="0" w:beforeAutospacing="0" w:after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Новая возможность электронного взаимодействия – получение заявления застрахованного лица в электронном виде.</w:t>
      </w:r>
    </w:p>
    <w:p w:rsidR="00BC7631" w:rsidRDefault="00C320D6" w:rsidP="00A407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320D6">
        <w:rPr>
          <w:rFonts w:ascii="Times New Roman" w:hAnsi="Times New Roman" w:cs="Times New Roman"/>
          <w:sz w:val="28"/>
          <w:szCs w:val="28"/>
          <w:lang w:val="ru-RU" w:bidi="ar-SA"/>
        </w:rPr>
        <w:t xml:space="preserve">  </w:t>
      </w:r>
      <w:r w:rsidR="00BC7631" w:rsidRPr="009E10BC">
        <w:rPr>
          <w:rFonts w:ascii="Times New Roman" w:hAnsi="Times New Roman" w:cs="Times New Roman"/>
          <w:sz w:val="28"/>
          <w:szCs w:val="28"/>
          <w:lang w:val="ru-RU" w:bidi="ar-SA"/>
        </w:rPr>
        <w:t>Личный кабинет гражданина</w:t>
      </w:r>
      <w:r w:rsidR="00BC7631">
        <w:rPr>
          <w:rFonts w:ascii="Times New Roman" w:hAnsi="Times New Roman" w:cs="Times New Roman"/>
          <w:sz w:val="28"/>
          <w:szCs w:val="28"/>
          <w:lang w:val="ru-RU" w:bidi="ar-SA"/>
        </w:rPr>
        <w:t xml:space="preserve"> – один из ключевых сервисов по информированию граждан о сформированных пенсионных правах в режиме </w:t>
      </w:r>
      <w:r w:rsidR="00BC7631">
        <w:rPr>
          <w:rFonts w:ascii="Times New Roman" w:hAnsi="Times New Roman" w:cs="Times New Roman"/>
          <w:sz w:val="28"/>
          <w:szCs w:val="28"/>
          <w:lang w:bidi="ar-SA"/>
        </w:rPr>
        <w:t>online</w:t>
      </w:r>
      <w:r w:rsidR="00BC7631">
        <w:rPr>
          <w:rFonts w:ascii="Times New Roman" w:hAnsi="Times New Roman" w:cs="Times New Roman"/>
          <w:sz w:val="28"/>
          <w:szCs w:val="28"/>
          <w:lang w:val="ru-RU" w:bidi="ar-SA"/>
        </w:rPr>
        <w:t>.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="00BC7631">
        <w:rPr>
          <w:rFonts w:ascii="Times New Roman" w:hAnsi="Times New Roman" w:cs="Times New Roman"/>
          <w:sz w:val="28"/>
          <w:szCs w:val="28"/>
          <w:lang w:val="ru-RU" w:bidi="ar-SA"/>
        </w:rPr>
        <w:t>Данный сервис размещён на официальном сайте ПФР</w:t>
      </w:r>
      <w:r w:rsidR="00F73606">
        <w:rPr>
          <w:rFonts w:ascii="Times New Roman" w:hAnsi="Times New Roman" w:cs="Times New Roman"/>
          <w:sz w:val="28"/>
          <w:szCs w:val="28"/>
          <w:lang w:val="ru-RU" w:bidi="ar-SA"/>
        </w:rPr>
        <w:t>.</w:t>
      </w:r>
      <w:r w:rsidR="00BC7631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</w:p>
    <w:p w:rsidR="00BC7631" w:rsidRDefault="00C320D6" w:rsidP="00BC7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Одной из новелл пенсионного законодательства является назначение пенсии по сведениям индивидуального лице</w:t>
      </w:r>
      <w:r w:rsidR="009E10BC">
        <w:rPr>
          <w:rFonts w:ascii="Times New Roman" w:hAnsi="Times New Roman" w:cs="Times New Roman"/>
          <w:sz w:val="28"/>
          <w:szCs w:val="28"/>
          <w:lang w:val="ru-RU" w:bidi="ar-SA"/>
        </w:rPr>
        <w:t>вого счёта застрахованного лица, с состоянием которого можно также ознакомиться через личный кабинет гражданина. Для того чтобы ваши пенсионные права были учтены в полном объёме, необходимо следить за состоянием вашего лицевого счёта.</w:t>
      </w:r>
    </w:p>
    <w:p w:rsidR="00BC7631" w:rsidRDefault="00BC7631" w:rsidP="00C32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Полный доступ к личному кабинету гражданина можно получить, пройдя в клиентских службах ПФР регистрацию в Единой системе идентификац</w:t>
      </w:r>
      <w:proofErr w:type="gramStart"/>
      <w:r>
        <w:rPr>
          <w:rFonts w:ascii="Times New Roman" w:hAnsi="Times New Roman" w:cs="Times New Roman"/>
          <w:sz w:val="28"/>
          <w:szCs w:val="28"/>
          <w:lang w:val="ru-RU" w:bidi="ar-SA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  <w:lang w:val="ru-RU" w:bidi="ar-SA"/>
        </w:rPr>
        <w:t>тентификации.</w:t>
      </w:r>
    </w:p>
    <w:p w:rsidR="0056610F" w:rsidRDefault="0056610F" w:rsidP="00C32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56610F" w:rsidRPr="0056610F" w:rsidRDefault="0056610F" w:rsidP="0056610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6"/>
          <w:szCs w:val="26"/>
          <w:lang w:val="ru-RU" w:bidi="ar-SA"/>
        </w:rPr>
      </w:pPr>
      <w:r w:rsidRPr="0056610F">
        <w:rPr>
          <w:rFonts w:ascii="Times New Roman" w:hAnsi="Times New Roman" w:cs="Times New Roman"/>
          <w:i/>
          <w:sz w:val="26"/>
          <w:szCs w:val="26"/>
          <w:lang w:val="ru-RU" w:bidi="ar-SA"/>
        </w:rPr>
        <w:t xml:space="preserve">Руководитель группы оценки </w:t>
      </w:r>
    </w:p>
    <w:p w:rsidR="0056610F" w:rsidRPr="0056610F" w:rsidRDefault="0056610F" w:rsidP="005661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6"/>
          <w:szCs w:val="26"/>
          <w:lang w:val="ru-RU" w:bidi="ar-SA"/>
        </w:rPr>
      </w:pPr>
      <w:r w:rsidRPr="0056610F">
        <w:rPr>
          <w:rFonts w:ascii="Times New Roman" w:hAnsi="Times New Roman" w:cs="Times New Roman"/>
          <w:i/>
          <w:sz w:val="26"/>
          <w:szCs w:val="26"/>
          <w:lang w:val="ru-RU" w:bidi="ar-SA"/>
        </w:rPr>
        <w:t xml:space="preserve">                                                      </w:t>
      </w:r>
      <w:r>
        <w:rPr>
          <w:rFonts w:ascii="Times New Roman" w:hAnsi="Times New Roman" w:cs="Times New Roman"/>
          <w:i/>
          <w:sz w:val="26"/>
          <w:szCs w:val="26"/>
          <w:lang w:val="ru-RU" w:bidi="ar-SA"/>
        </w:rPr>
        <w:t xml:space="preserve">              </w:t>
      </w:r>
      <w:r w:rsidRPr="0056610F">
        <w:rPr>
          <w:rFonts w:ascii="Times New Roman" w:hAnsi="Times New Roman" w:cs="Times New Roman"/>
          <w:i/>
          <w:sz w:val="26"/>
          <w:szCs w:val="26"/>
          <w:lang w:val="ru-RU" w:bidi="ar-SA"/>
        </w:rPr>
        <w:t xml:space="preserve">  пенсионных прав застрахованных лиц </w:t>
      </w:r>
    </w:p>
    <w:p w:rsidR="0056610F" w:rsidRPr="0056610F" w:rsidRDefault="0056610F" w:rsidP="0056610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6"/>
          <w:szCs w:val="26"/>
          <w:lang w:val="ru-RU" w:bidi="ar-SA"/>
        </w:rPr>
      </w:pPr>
      <w:r w:rsidRPr="0056610F">
        <w:rPr>
          <w:rFonts w:ascii="Times New Roman" w:hAnsi="Times New Roman" w:cs="Times New Roman"/>
          <w:i/>
          <w:sz w:val="26"/>
          <w:szCs w:val="26"/>
          <w:lang w:val="ru-RU" w:bidi="ar-SA"/>
        </w:rPr>
        <w:t xml:space="preserve">                                                                  </w:t>
      </w:r>
      <w:r>
        <w:rPr>
          <w:rFonts w:ascii="Times New Roman" w:hAnsi="Times New Roman" w:cs="Times New Roman"/>
          <w:i/>
          <w:sz w:val="26"/>
          <w:szCs w:val="26"/>
          <w:lang w:val="ru-RU" w:bidi="ar-SA"/>
        </w:rPr>
        <w:t xml:space="preserve">            </w:t>
      </w:r>
      <w:r w:rsidRPr="0056610F">
        <w:rPr>
          <w:rFonts w:ascii="Times New Roman" w:hAnsi="Times New Roman" w:cs="Times New Roman"/>
          <w:i/>
          <w:sz w:val="26"/>
          <w:szCs w:val="26"/>
          <w:lang w:val="ru-RU" w:bidi="ar-SA"/>
        </w:rPr>
        <w:t xml:space="preserve"> Никольская Марина Георгиевна</w:t>
      </w:r>
    </w:p>
    <w:p w:rsidR="0056610F" w:rsidRPr="00BC7631" w:rsidRDefault="0056610F" w:rsidP="0056610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lang w:val="ru-RU"/>
        </w:rPr>
      </w:pPr>
    </w:p>
    <w:sectPr w:rsidR="0056610F" w:rsidRPr="00BC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631"/>
    <w:rsid w:val="000D56AF"/>
    <w:rsid w:val="00211844"/>
    <w:rsid w:val="005511A9"/>
    <w:rsid w:val="0056610F"/>
    <w:rsid w:val="00952ABB"/>
    <w:rsid w:val="009E10BC"/>
    <w:rsid w:val="00A40744"/>
    <w:rsid w:val="00BC7631"/>
    <w:rsid w:val="00C320D6"/>
    <w:rsid w:val="00F7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31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6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31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6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Никольская М.Г.</dc:creator>
  <cp:lastModifiedBy>Гилевская Е.В.</cp:lastModifiedBy>
  <cp:revision>2</cp:revision>
  <cp:lastPrinted>2017-09-04T12:41:00Z</cp:lastPrinted>
  <dcterms:created xsi:type="dcterms:W3CDTF">2017-09-05T05:51:00Z</dcterms:created>
  <dcterms:modified xsi:type="dcterms:W3CDTF">2017-09-05T05:51:00Z</dcterms:modified>
</cp:coreProperties>
</file>