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96" w:rsidRPr="00F85396" w:rsidRDefault="00F85396" w:rsidP="00F8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96">
        <w:rPr>
          <w:rFonts w:ascii="Times New Roman" w:hAnsi="Times New Roman" w:cs="Times New Roman"/>
          <w:b/>
          <w:sz w:val="28"/>
          <w:szCs w:val="28"/>
        </w:rPr>
        <w:t>Ярославская межрайонная природоохранная прокуратура разъясняет основания замены административного штрафа на предупреждение в отношении субъектов малого и среднего предпринимательства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396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административное наказание в виде административного штрафа может быть заменено на предупреждение даже в случаях, когда последнее не предусмотрено Особенной частью КоАП РФ или законом субъекта Российской Федерации об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F85396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 xml:space="preserve">Это возможно, если административное правонарушение совершено впервые и не нанесло вреда здоровью людей, окружающей среде, культурным объектам или не причинило имущественный ущерб. 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>Исключение составляют отдельные правонарушения, определенные ч. 2 данной статьи, в числе которых недобросовестная конкуренция, невыполнение в срок законного предписания контролирующего органа, подделка документов, незаконное вознаграждение и др. административный штраф не под</w:t>
      </w:r>
      <w:r>
        <w:rPr>
          <w:rFonts w:ascii="Times New Roman" w:hAnsi="Times New Roman" w:cs="Times New Roman"/>
          <w:sz w:val="28"/>
          <w:szCs w:val="28"/>
        </w:rPr>
        <w:t>лежит замене на предупреждение.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>Порядок рассмотрения</w:t>
      </w:r>
      <w:bookmarkStart w:id="0" w:name="_GoBack"/>
      <w:bookmarkEnd w:id="0"/>
      <w:r w:rsidRPr="00F85396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установлен главой 29 КоАП РФ, которой не предусмотрена обязанность должностных лиц, рассматривающих дело, устанавливать отнесение привлекаемого к административной ответственности лица к субъектам малого ил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>В тоже время статья 24.4 КоАП РФ наделяет лица, участвующих в производстве по делу об административном правонарушении, правом заявлять ходатайства и устанавливает обязанность лиц, в производстве которых находится дело, по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обязательному их рассмотрению.</w:t>
      </w:r>
    </w:p>
    <w:p w:rsidR="003F2FB8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96">
        <w:rPr>
          <w:rFonts w:ascii="Times New Roman" w:hAnsi="Times New Roman" w:cs="Times New Roman"/>
          <w:sz w:val="28"/>
          <w:szCs w:val="28"/>
        </w:rPr>
        <w:t xml:space="preserve">Ходатайство </w:t>
      </w:r>
      <w:proofErr w:type="gramStart"/>
      <w:r w:rsidRPr="00F85396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 в письменной форме и подлежит немедленному рассмотрению. Решение об отказе в удовлетворении ходатайства выносится судьей, органом, должностным лицом, в производстве </w:t>
      </w:r>
      <w:proofErr w:type="gramStart"/>
      <w:r w:rsidRPr="00F8539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85396">
        <w:rPr>
          <w:rFonts w:ascii="Times New Roman" w:hAnsi="Times New Roman" w:cs="Times New Roman"/>
          <w:sz w:val="28"/>
          <w:szCs w:val="28"/>
        </w:rPr>
        <w:t xml:space="preserve"> находится дело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>онарушении, в виде определения.</w:t>
      </w: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396" w:rsidRDefault="00F85396" w:rsidP="00F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396" w:rsidRPr="00F85396" w:rsidRDefault="00F85396" w:rsidP="00F8539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5396">
        <w:rPr>
          <w:rFonts w:ascii="Times New Roman" w:hAnsi="Times New Roman" w:cs="Times New Roman"/>
          <w:i/>
          <w:sz w:val="28"/>
          <w:szCs w:val="28"/>
        </w:rPr>
        <w:t>Ярославская межрайонная природоохранная прокуратура</w:t>
      </w:r>
    </w:p>
    <w:sectPr w:rsidR="00F85396" w:rsidRPr="00F8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96"/>
    <w:rsid w:val="003F2FB8"/>
    <w:rsid w:val="005573AF"/>
    <w:rsid w:val="00F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cp:lastPrinted>2018-05-16T11:36:00Z</cp:lastPrinted>
  <dcterms:created xsi:type="dcterms:W3CDTF">2018-05-16T09:23:00Z</dcterms:created>
  <dcterms:modified xsi:type="dcterms:W3CDTF">2018-05-16T11:37:00Z</dcterms:modified>
</cp:coreProperties>
</file>