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BB" w:rsidRPr="00944CBB" w:rsidRDefault="00944CBB" w:rsidP="00944CBB">
      <w:pPr>
        <w:ind w:firstLine="708"/>
        <w:rPr>
          <w:rFonts w:ascii="Times New Roman" w:hAnsi="Times New Roman" w:cs="Times New Roman"/>
          <w:b/>
          <w:sz w:val="28"/>
          <w:szCs w:val="28"/>
        </w:rPr>
      </w:pPr>
      <w:r w:rsidRPr="00944CBB">
        <w:rPr>
          <w:rFonts w:ascii="Times New Roman" w:hAnsi="Times New Roman" w:cs="Times New Roman"/>
          <w:b/>
          <w:sz w:val="28"/>
          <w:szCs w:val="28"/>
        </w:rPr>
        <w:t>О</w:t>
      </w:r>
      <w:r w:rsidRPr="00944CBB">
        <w:rPr>
          <w:rFonts w:ascii="Times New Roman" w:hAnsi="Times New Roman" w:cs="Times New Roman"/>
          <w:b/>
          <w:sz w:val="28"/>
          <w:szCs w:val="28"/>
        </w:rPr>
        <w:tab/>
      </w:r>
      <w:r w:rsidRPr="00944CBB">
        <w:rPr>
          <w:rFonts w:ascii="Times New Roman" w:hAnsi="Times New Roman" w:cs="Times New Roman"/>
          <w:b/>
          <w:sz w:val="28"/>
          <w:szCs w:val="28"/>
        </w:rPr>
        <w:t xml:space="preserve"> внесении изменения в Уголовный и Уголовно-процессуальный кодексы Российской Федерации</w:t>
      </w:r>
    </w:p>
    <w:p w:rsidR="00944CBB" w:rsidRDefault="00944CBB" w:rsidP="00944CBB"/>
    <w:p w:rsidR="00944CBB" w:rsidRPr="00944CBB" w:rsidRDefault="00944CBB" w:rsidP="00944CBB">
      <w:pPr>
        <w:ind w:firstLine="708"/>
        <w:jc w:val="both"/>
        <w:rPr>
          <w:sz w:val="24"/>
          <w:szCs w:val="24"/>
        </w:rPr>
      </w:pPr>
      <w:r w:rsidRPr="00944CBB">
        <w:rPr>
          <w:sz w:val="24"/>
          <w:szCs w:val="24"/>
        </w:rPr>
        <w:t>Президент подписал Федеральный закон «О внесении изменений в Уголовный кодекс Российской Федерации и статьи 31 и 151 Уголовно-процессуального кодекса Российской Федерации».</w:t>
      </w:r>
    </w:p>
    <w:p w:rsidR="00944CBB" w:rsidRPr="00944CBB" w:rsidRDefault="00944CBB" w:rsidP="00944CBB">
      <w:pPr>
        <w:ind w:firstLine="708"/>
        <w:jc w:val="both"/>
        <w:rPr>
          <w:b/>
          <w:sz w:val="24"/>
          <w:szCs w:val="24"/>
        </w:rPr>
      </w:pPr>
      <w:r w:rsidRPr="00944CBB">
        <w:rPr>
          <w:sz w:val="24"/>
          <w:szCs w:val="24"/>
        </w:rPr>
        <w:t>В соответствии с Федеральным законом, Уголовный кодекс Российской Федерации дополняется статьёй 207</w:t>
      </w:r>
      <w:r w:rsidRPr="00944CBB">
        <w:rPr>
          <w:sz w:val="24"/>
          <w:szCs w:val="24"/>
        </w:rPr>
        <w:t>.</w:t>
      </w:r>
      <w:r w:rsidRPr="00944CBB">
        <w:rPr>
          <w:sz w:val="24"/>
          <w:szCs w:val="24"/>
        </w:rPr>
        <w:t>1, устанавливающей ответственность за публичное распространение заведомо ложной информации об обстоятельствах, представляющих угрозу жизни и безопасности граждан, в частности о чрезвычайных ситуациях</w:t>
      </w:r>
      <w:r w:rsidRPr="00944CBB">
        <w:rPr>
          <w:b/>
          <w:sz w:val="24"/>
          <w:szCs w:val="24"/>
        </w:rPr>
        <w:t>, связанных с эпидемией, а также о принимаемых мерах по обеспечению безопасности населения и территорий, приёмах и способах защиты от этих обстоятельств.</w:t>
      </w:r>
    </w:p>
    <w:p w:rsidR="00944CBB" w:rsidRPr="00944CBB" w:rsidRDefault="00944CBB" w:rsidP="00944CBB">
      <w:pPr>
        <w:ind w:firstLine="708"/>
        <w:jc w:val="both"/>
        <w:rPr>
          <w:sz w:val="24"/>
          <w:szCs w:val="24"/>
        </w:rPr>
      </w:pPr>
      <w:r w:rsidRPr="00944CBB">
        <w:rPr>
          <w:sz w:val="24"/>
          <w:szCs w:val="24"/>
        </w:rPr>
        <w:t>За совершение указанного деяния предусматривается такое наказание, как штраф в размере от трёхсот тысяч до семисот тысяч рублей, обязательные работы на срок до трёхсот шестидесяти часов, исправительные работы на срок до одного года или ограничение свободы на срок до трёх лет.</w:t>
      </w:r>
    </w:p>
    <w:p w:rsidR="00944CBB" w:rsidRPr="00944CBB" w:rsidRDefault="00944CBB" w:rsidP="00944CBB">
      <w:pPr>
        <w:ind w:firstLine="708"/>
        <w:jc w:val="both"/>
        <w:rPr>
          <w:sz w:val="24"/>
          <w:szCs w:val="24"/>
        </w:rPr>
      </w:pPr>
      <w:r w:rsidRPr="00944CBB">
        <w:rPr>
          <w:sz w:val="24"/>
          <w:szCs w:val="24"/>
        </w:rPr>
        <w:t>Кроме того, Уголовный кодекс Российской Федерации дополняется статьёй 207.2, в соответствии с которой устанавливается ответственность за публичное распространение заведомо ложной общественно значимой информации, повлекшее по неосторожности тяжкие последствия. Если такие последствия будут выражаться в причинении вреда здоровью человека, виновное лицо может быть осуждено к штрафу в размере до одного миллиона пятисот тысяч рублей, либо к исправительным работам на срок до одного года, либо к принудительным работам на срок до трёх лет, либо к лишению свободы на тот же срок. В случае если указанное деяние повлекло по неосторожности смерть человека, виновному лицу будут грозить штраф в размере до двух миллионов рублей, либо исправительные работы на срок до двух лет, либо принудительные работы на срок до пяти лет, либо лишение свободы на тот же срок.</w:t>
      </w:r>
    </w:p>
    <w:p w:rsidR="00944CBB" w:rsidRPr="00944CBB" w:rsidRDefault="00944CBB" w:rsidP="00944CBB">
      <w:pPr>
        <w:ind w:firstLine="708"/>
        <w:jc w:val="both"/>
        <w:rPr>
          <w:sz w:val="24"/>
          <w:szCs w:val="24"/>
        </w:rPr>
      </w:pPr>
      <w:r w:rsidRPr="00944CBB">
        <w:rPr>
          <w:sz w:val="24"/>
          <w:szCs w:val="24"/>
        </w:rPr>
        <w:t xml:space="preserve">В целях защиты граждан от угрозы распространения инфекционных заболеваний вносятся изменения в статью </w:t>
      </w:r>
      <w:r w:rsidRPr="00944CBB">
        <w:rPr>
          <w:b/>
          <w:sz w:val="24"/>
          <w:szCs w:val="24"/>
        </w:rPr>
        <w:t>236 Уголовного кодекса Российской Федерации, предусматривающую ответственность за нарушение санитарно-эпидемиологических правил.</w:t>
      </w:r>
      <w:r w:rsidRPr="00944CBB">
        <w:rPr>
          <w:sz w:val="24"/>
          <w:szCs w:val="24"/>
        </w:rPr>
        <w:t xml:space="preserve"> В частности, ответственность устанавливается за нарушение таких правил не только в случае, если оно повлекло по неосторожности массовое заболевание людей, но и в случае, если действиями виновного лица создана угроза массового заболевания. При этом максимальный срок наказания в виде лишения свободы увеличен с одного года до двух лет. Кроме того, вводится повышенная ответственность за нарушение санитарно- эпидемиологических правил, повлекшее по неосторожности смерть двух или более лиц. В этом случае предусмотрено наказание в виде принудительных работ на срок от четырёх до пяти лет либо лишения свободы на срок от пяти до семи лет.</w:t>
      </w:r>
    </w:p>
    <w:p w:rsidR="0077173E" w:rsidRDefault="00944CBB" w:rsidP="00944CBB">
      <w:pPr>
        <w:ind w:firstLine="708"/>
        <w:jc w:val="both"/>
      </w:pPr>
      <w:r w:rsidRPr="00944CBB">
        <w:rPr>
          <w:sz w:val="24"/>
          <w:szCs w:val="24"/>
        </w:rPr>
        <w:t xml:space="preserve">Федеральным законом также изменения вносятся в статьи 31 и 151 Уголовно-процессуального кодекса Российской Федерации в целях уточнения подсудности и </w:t>
      </w:r>
      <w:proofErr w:type="spellStart"/>
      <w:r w:rsidRPr="00944CBB">
        <w:rPr>
          <w:sz w:val="24"/>
          <w:szCs w:val="24"/>
        </w:rPr>
        <w:t>подследственности</w:t>
      </w:r>
      <w:proofErr w:type="spellEnd"/>
      <w:r w:rsidRPr="00944CBB">
        <w:rPr>
          <w:sz w:val="24"/>
          <w:szCs w:val="24"/>
        </w:rPr>
        <w:t xml:space="preserve"> уголовных дел о преступлениях, предусмотренных статьями 207.1, 207.2 и 236 Уголовного кодекса Российской Федерации.</w:t>
      </w:r>
      <w:bookmarkStart w:id="0" w:name="_GoBack"/>
      <w:bookmarkEnd w:id="0"/>
    </w:p>
    <w:sectPr w:rsidR="00771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C2"/>
    <w:rsid w:val="001335C2"/>
    <w:rsid w:val="0077173E"/>
    <w:rsid w:val="0094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4BF3"/>
  <w15:chartTrackingRefBased/>
  <w15:docId w15:val="{1A3B1BE1-0037-42A8-A537-DEACF145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2020-05-24T16:42:00Z</dcterms:created>
  <dcterms:modified xsi:type="dcterms:W3CDTF">2020-05-24T16:45:00Z</dcterms:modified>
</cp:coreProperties>
</file>