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B5" w:rsidRPr="00F654B5" w:rsidRDefault="00F654B5" w:rsidP="00F654B5">
      <w:r w:rsidRPr="00F654B5">
        <w:t xml:space="preserve">Прокуратура </w:t>
      </w:r>
      <w:bookmarkStart w:id="0" w:name="_GoBack"/>
      <w:bookmarkEnd w:id="0"/>
      <w:r w:rsidRPr="00F654B5">
        <w:t xml:space="preserve"> района разъясняет положения законодательства о дополнительных мерах, направленных на противодействие коррупции в сфере закупок.</w:t>
      </w:r>
    </w:p>
    <w:p w:rsidR="00F654B5" w:rsidRPr="00F654B5" w:rsidRDefault="00F654B5" w:rsidP="00F654B5">
      <w:r w:rsidRPr="00F654B5">
        <w:t>Согласно требованиям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 не может быть юридическое лицо, которое в течение двух лет до момента подачи заявки на участие в закупке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F654B5" w:rsidRPr="00F654B5" w:rsidRDefault="00F654B5" w:rsidP="00F654B5">
      <w:r w:rsidRPr="00F654B5">
        <w:t>С 1 января 2020 года вступили в силу изменения, внесенные постановлением Правительства Российской Федерации от 18.07.2019 № 917 в дополнительные требования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постановлением Правительства Российской Федерации от 8 июня 2018 г. № 656.</w:t>
      </w:r>
    </w:p>
    <w:p w:rsidR="00F654B5" w:rsidRPr="00F654B5" w:rsidRDefault="00F654B5" w:rsidP="00F654B5">
      <w:r w:rsidRPr="00F654B5">
        <w:t xml:space="preserve">В соответствии с вышеуказанными изменениями оператор электронной площадки будет самостоятельно проверять участника закупки на привлечение его к административной ответственности по ст. 19.28 </w:t>
      </w:r>
      <w:proofErr w:type="gramStart"/>
      <w:r w:rsidRPr="00F654B5">
        <w:t>КоАП(</w:t>
      </w:r>
      <w:proofErr w:type="gramEnd"/>
      <w:r w:rsidRPr="00F654B5">
        <w:t>незаконное вознаграждение от имени юридического лица) , и передавать данные сведения заказчику с 1 января 2021 года.</w:t>
      </w:r>
    </w:p>
    <w:p w:rsidR="00F654B5" w:rsidRPr="00F654B5" w:rsidRDefault="00F654B5" w:rsidP="00F654B5">
      <w:r w:rsidRPr="00F654B5">
        <w:t>В настоящее время заказчик самостоятельно проверяет достоверность информации, которую декларирует участник закупки.</w:t>
      </w:r>
    </w:p>
    <w:p w:rsidR="00F654B5" w:rsidRPr="00F654B5" w:rsidRDefault="00F654B5" w:rsidP="00F654B5">
      <w:r w:rsidRPr="00F654B5">
        <w:t xml:space="preserve">В случае допуска к участию в закупке лица, привлеченного к административной ответственности по ст. 19.28 КоАП РФ, лица, допустившие заявку данного участника, подлежат административной ответственности по ч. 2 ст. 7.30 КоАП РФ, </w:t>
      </w:r>
      <w:proofErr w:type="gramStart"/>
      <w:r w:rsidRPr="00F654B5">
        <w:t>что  влечет</w:t>
      </w:r>
      <w:proofErr w:type="gramEnd"/>
      <w:r w:rsidRPr="00F654B5">
        <w:t xml:space="preserve"> наложение административного штрафа на должностных лиц в размере 1 процента начальной (максимальной) цены контракта, но не менее 5 тысяч рублей и не более 30 тысяч рублей.</w:t>
      </w:r>
    </w:p>
    <w:p w:rsidR="00F654B5" w:rsidRPr="00F654B5" w:rsidRDefault="00F654B5" w:rsidP="00F654B5">
      <w:r w:rsidRPr="00F654B5">
        <w:t>Информация о юридических лицах, привлеченных к административной ответственности по статье 19.28 КоАП РФ, содержится на сайте Генеральной прокуратуры Российской Федерации.</w:t>
      </w:r>
    </w:p>
    <w:p w:rsidR="00E25A50" w:rsidRDefault="00E25A50"/>
    <w:sectPr w:rsidR="00E2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23"/>
    <w:rsid w:val="00E25A50"/>
    <w:rsid w:val="00E44523"/>
    <w:rsid w:val="00F6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4D736-8C1C-4EC2-B888-9B95391F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2020-06-18T17:26:00Z</dcterms:created>
  <dcterms:modified xsi:type="dcterms:W3CDTF">2020-06-18T17:26:00Z</dcterms:modified>
</cp:coreProperties>
</file>