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DB" w:rsidRPr="000008DB" w:rsidRDefault="000008DB" w:rsidP="000008DB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008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Принят закон, сохраняющий опекунам инвалидов с детства, достигших совершеннолетия, повышение фиксированной выплаты к пенсии</w:t>
      </w:r>
    </w:p>
    <w:p w:rsidR="000008DB" w:rsidRPr="000008DB" w:rsidRDefault="000008DB" w:rsidP="000008DB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008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0008DB" w:rsidRPr="000008DB" w:rsidRDefault="000008DB" w:rsidP="000008DB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008D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Федеральным законом от 24 февраля 2021 г. № 18-ФЗ внесены изменения в статьи 17 и 18 Федерального закона «О страховых пенсиях», устраняющие правовую неопределенность по вопросу права родителя (опекуна) инвалида с детства на сохранение повышенной фиксированной выплаты к пенсии.</w:t>
      </w:r>
    </w:p>
    <w:p w:rsidR="000008DB" w:rsidRPr="000008DB" w:rsidRDefault="000008DB" w:rsidP="000008DB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008D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Поправки внесены в целях реализации постановления Конституционного Суда Российской Федерации от 22 апреля 2020 года № 20-П. Они уточняют положения законодательства из-за его разночтений при рассмотрении вопроса о праве родителей (опекунов) инвалидов с детства после достижения ими совершеннолетия и признания недееспособными получать повышенную выплату к страховой пенсии по старости или страховой пенсии по инвалидности в связи с наличием иждивенца.</w:t>
      </w:r>
    </w:p>
    <w:p w:rsidR="000008DB" w:rsidRPr="000008DB" w:rsidRDefault="000008DB" w:rsidP="000008DB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008D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Новый закон предусматривает порядок сохранения ранее установленного повышения фиксированной выплаты к страховой пенсии по старости или к страховой пенсии по инвалидности родителям, которые являются опекунами лиц из числа недееспособных инвалидов с детства (достигших возраста 18 лет), при условии, что указанные лица не находятся на полном государственном обеспечении. Установление в этом случае факта нахождения таких инвалидов на иждивении родителей не требуется.</w:t>
      </w:r>
    </w:p>
    <w:p w:rsidR="000008DB" w:rsidRPr="000008DB" w:rsidRDefault="000008DB" w:rsidP="000008DB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008D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Повышение фиксированной выплаты к пенсии устанавливается в сумме, равной одной третьей суммы, предусмотренной частью 1 статьи 16 Федерального закона «О страховых пенсиях», на каждого недееспособного инвалида с детства, но не более чем на трех недееспособных инвалидов с детства.</w:t>
      </w:r>
    </w:p>
    <w:p w:rsidR="000008DB" w:rsidRPr="000008DB" w:rsidRDefault="000008DB" w:rsidP="000008DB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</w:pPr>
      <w:r w:rsidRPr="000008D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Новые положения действуют </w:t>
      </w:r>
      <w:r w:rsidRPr="000008DB"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  <w:t>с 24 февраля 2021 года, со дня опубликования Федерального закона.</w:t>
      </w:r>
    </w:p>
    <w:p w:rsidR="000008DB" w:rsidRPr="000008DB" w:rsidRDefault="000008DB" w:rsidP="000008D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Помощник прокурора </w:t>
      </w:r>
      <w:proofErr w:type="spellStart"/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Мышкинского</w:t>
      </w:r>
      <w:proofErr w:type="spellEnd"/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 района      О.С.Обухова</w:t>
      </w:r>
      <w:bookmarkStart w:id="0" w:name="_GoBack"/>
      <w:bookmarkEnd w:id="0"/>
    </w:p>
    <w:p w:rsidR="00A038CB" w:rsidRDefault="00A038CB"/>
    <w:sectPr w:rsidR="00A03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776"/>
    <w:rsid w:val="000008DB"/>
    <w:rsid w:val="000A3776"/>
    <w:rsid w:val="00A0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26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7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12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3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Company>diakov.net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2021-04-15T12:38:00Z</dcterms:created>
  <dcterms:modified xsi:type="dcterms:W3CDTF">2021-04-15T12:39:00Z</dcterms:modified>
</cp:coreProperties>
</file>