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96944" w:rsidRPr="006E5514" w:rsidRDefault="00696944" w:rsidP="003F7D3E">
      <w:pPr>
        <w:jc w:val="center"/>
        <w:rPr>
          <w:b/>
        </w:rPr>
      </w:pPr>
      <w:bookmarkStart w:id="0" w:name="_GoBack"/>
      <w:bookmarkEnd w:id="0"/>
      <w:r w:rsidRPr="006E5514">
        <w:rPr>
          <w:b/>
        </w:rPr>
        <w:t>ПРОЕКТ</w:t>
      </w:r>
    </w:p>
    <w:p w:rsidR="00696944" w:rsidRPr="006E5514" w:rsidRDefault="00696944" w:rsidP="003F7D3E">
      <w:pPr>
        <w:jc w:val="center"/>
        <w:rPr>
          <w:b/>
        </w:rPr>
      </w:pPr>
    </w:p>
    <w:p w:rsidR="003F7D3E" w:rsidRPr="006E5514" w:rsidRDefault="003F7D3E" w:rsidP="003F7D3E">
      <w:pPr>
        <w:jc w:val="center"/>
        <w:rPr>
          <w:b/>
        </w:rPr>
      </w:pPr>
      <w:r w:rsidRPr="006E5514">
        <w:rPr>
          <w:b/>
        </w:rPr>
        <w:t xml:space="preserve">АДМИНИСТРАЦИЯ </w:t>
      </w:r>
    </w:p>
    <w:p w:rsidR="003F7D3E" w:rsidRPr="006E5514" w:rsidRDefault="006E5514" w:rsidP="003F7D3E">
      <w:pPr>
        <w:jc w:val="center"/>
        <w:rPr>
          <w:b/>
        </w:rPr>
      </w:pPr>
      <w:r>
        <w:rPr>
          <w:b/>
        </w:rPr>
        <w:t>ОХОТИНСКОГО</w:t>
      </w:r>
      <w:r w:rsidR="003F7D3E" w:rsidRPr="006E5514">
        <w:rPr>
          <w:b/>
        </w:rPr>
        <w:t xml:space="preserve"> СЕЛЬСКОГО ПОСЕЛЕНИЯ</w:t>
      </w:r>
    </w:p>
    <w:p w:rsidR="003F7D3E" w:rsidRPr="006E5514" w:rsidRDefault="003F7D3E" w:rsidP="003F7D3E">
      <w:pPr>
        <w:pStyle w:val="a3"/>
        <w:rPr>
          <w:rFonts w:ascii="Times New Roman" w:hAnsi="Times New Roman" w:cs="Times New Roman"/>
          <w:w w:val="150"/>
          <w:sz w:val="24"/>
          <w:szCs w:val="24"/>
        </w:rPr>
      </w:pPr>
    </w:p>
    <w:p w:rsidR="003F7D3E" w:rsidRPr="006E5514" w:rsidRDefault="003F7D3E" w:rsidP="003F7D3E">
      <w:pPr>
        <w:pStyle w:val="a3"/>
        <w:rPr>
          <w:w w:val="150"/>
          <w:sz w:val="24"/>
          <w:szCs w:val="24"/>
        </w:rPr>
      </w:pPr>
      <w:r w:rsidRPr="006E5514">
        <w:rPr>
          <w:rFonts w:ascii="Times New Roman" w:hAnsi="Times New Roman" w:cs="Times New Roman"/>
          <w:w w:val="150"/>
          <w:sz w:val="24"/>
          <w:szCs w:val="24"/>
        </w:rPr>
        <w:t>ПОСТАНОВЛЕНИЕ</w:t>
      </w:r>
    </w:p>
    <w:p w:rsidR="003F7D3E" w:rsidRPr="006E5514" w:rsidRDefault="003F7D3E" w:rsidP="003F7D3E">
      <w:pPr>
        <w:pStyle w:val="a4"/>
        <w:rPr>
          <w:b w:val="0"/>
          <w:bCs w:val="0"/>
        </w:rPr>
      </w:pPr>
    </w:p>
    <w:p w:rsidR="003F7D3E" w:rsidRDefault="003F7D3E" w:rsidP="003F7D3E">
      <w:pPr>
        <w:pStyle w:val="a4"/>
        <w:rPr>
          <w:b w:val="0"/>
          <w:bCs w:val="0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353"/>
        <w:gridCol w:w="640"/>
        <w:gridCol w:w="425"/>
        <w:gridCol w:w="1134"/>
        <w:gridCol w:w="1417"/>
        <w:gridCol w:w="528"/>
        <w:gridCol w:w="709"/>
        <w:gridCol w:w="2591"/>
      </w:tblGrid>
      <w:tr w:rsidR="003F7D3E" w:rsidTr="003F7D3E">
        <w:tc>
          <w:tcPr>
            <w:tcW w:w="675" w:type="dxa"/>
            <w:hideMark/>
          </w:tcPr>
          <w:p w:rsidR="003F7D3E" w:rsidRDefault="003F7D3E">
            <w:pPr>
              <w:pStyle w:val="a4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от</w:t>
            </w:r>
          </w:p>
        </w:tc>
        <w:tc>
          <w:tcPr>
            <w:tcW w:w="353" w:type="dxa"/>
            <w:hideMark/>
          </w:tcPr>
          <w:p w:rsidR="003F7D3E" w:rsidRDefault="003F7D3E">
            <w:pPr>
              <w:pStyle w:val="a4"/>
              <w:jc w:val="both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«</w:t>
            </w:r>
          </w:p>
        </w:tc>
        <w:tc>
          <w:tcPr>
            <w:tcW w:w="640" w:type="dxa"/>
          </w:tcPr>
          <w:p w:rsidR="003F7D3E" w:rsidRDefault="003F7D3E">
            <w:pPr>
              <w:pStyle w:val="a4"/>
              <w:rPr>
                <w:b w:val="0"/>
                <w:bCs w:val="0"/>
                <w:w w:val="100"/>
              </w:rPr>
            </w:pPr>
          </w:p>
        </w:tc>
        <w:tc>
          <w:tcPr>
            <w:tcW w:w="425" w:type="dxa"/>
            <w:hideMark/>
          </w:tcPr>
          <w:p w:rsidR="003F7D3E" w:rsidRDefault="003F7D3E">
            <w:pPr>
              <w:pStyle w:val="a4"/>
              <w:jc w:val="both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»</w:t>
            </w:r>
          </w:p>
        </w:tc>
        <w:tc>
          <w:tcPr>
            <w:tcW w:w="1134" w:type="dxa"/>
          </w:tcPr>
          <w:p w:rsidR="003F7D3E" w:rsidRDefault="003F7D3E">
            <w:pPr>
              <w:pStyle w:val="a4"/>
              <w:rPr>
                <w:b w:val="0"/>
                <w:bCs w:val="0"/>
                <w:w w:val="100"/>
              </w:rPr>
            </w:pPr>
          </w:p>
        </w:tc>
        <w:tc>
          <w:tcPr>
            <w:tcW w:w="1417" w:type="dxa"/>
            <w:hideMark/>
          </w:tcPr>
          <w:p w:rsidR="003F7D3E" w:rsidRDefault="003F7D3E">
            <w:pPr>
              <w:pStyle w:val="a4"/>
              <w:rPr>
                <w:b w:val="0"/>
                <w:bCs w:val="0"/>
                <w:w w:val="100"/>
              </w:rPr>
            </w:pPr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2015</w:t>
            </w:r>
            <w:r>
              <w:rPr>
                <w:b w:val="0"/>
                <w:bCs w:val="0"/>
                <w:w w:val="100"/>
              </w:rPr>
              <w:t xml:space="preserve"> </w:t>
            </w:r>
            <w:r>
              <w:rPr>
                <w:rFonts w:ascii="Times New Roman" w:hAnsi="Times New Roman" w:cs="Times New Roman"/>
                <w:b w:val="0"/>
                <w:bCs w:val="0"/>
                <w:w w:val="100"/>
              </w:rPr>
              <w:t>г</w:t>
            </w:r>
            <w:r>
              <w:rPr>
                <w:b w:val="0"/>
                <w:bCs w:val="0"/>
                <w:w w:val="100"/>
              </w:rPr>
              <w:t>.</w:t>
            </w:r>
          </w:p>
        </w:tc>
        <w:tc>
          <w:tcPr>
            <w:tcW w:w="528" w:type="dxa"/>
          </w:tcPr>
          <w:p w:rsidR="003F7D3E" w:rsidRDefault="003F7D3E">
            <w:pPr>
              <w:pStyle w:val="a4"/>
              <w:jc w:val="both"/>
              <w:rPr>
                <w:b w:val="0"/>
                <w:bCs w:val="0"/>
                <w:w w:val="100"/>
              </w:rPr>
            </w:pPr>
          </w:p>
        </w:tc>
        <w:tc>
          <w:tcPr>
            <w:tcW w:w="709" w:type="dxa"/>
            <w:hideMark/>
          </w:tcPr>
          <w:p w:rsidR="003F7D3E" w:rsidRDefault="003F7D3E">
            <w:pPr>
              <w:pStyle w:val="a4"/>
              <w:rPr>
                <w:b w:val="0"/>
                <w:bCs w:val="0"/>
                <w:w w:val="100"/>
              </w:rPr>
            </w:pPr>
            <w:r>
              <w:rPr>
                <w:b w:val="0"/>
                <w:bCs w:val="0"/>
                <w:w w:val="100"/>
              </w:rPr>
              <w:t>№</w:t>
            </w:r>
          </w:p>
        </w:tc>
        <w:tc>
          <w:tcPr>
            <w:tcW w:w="2591" w:type="dxa"/>
          </w:tcPr>
          <w:p w:rsidR="003F7D3E" w:rsidRDefault="003F7D3E">
            <w:pPr>
              <w:pStyle w:val="a4"/>
              <w:jc w:val="both"/>
              <w:rPr>
                <w:b w:val="0"/>
                <w:bCs w:val="0"/>
                <w:w w:val="100"/>
              </w:rPr>
            </w:pPr>
          </w:p>
        </w:tc>
      </w:tr>
    </w:tbl>
    <w:p w:rsidR="003F7D3E" w:rsidRDefault="003F7D3E" w:rsidP="003F7D3E">
      <w:pPr>
        <w:jc w:val="both"/>
        <w:rPr>
          <w:b/>
          <w:bCs/>
        </w:rPr>
      </w:pP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bCs/>
          <w:sz w:val="20"/>
          <w:szCs w:val="20"/>
        </w:rPr>
        <w:t>«</w:t>
      </w:r>
      <w:proofErr w:type="gramStart"/>
      <w:r>
        <w:rPr>
          <w:b/>
          <w:bCs/>
          <w:sz w:val="20"/>
          <w:szCs w:val="20"/>
        </w:rPr>
        <w:t>Об  утверждении</w:t>
      </w:r>
      <w:proofErr w:type="gramEnd"/>
      <w:r>
        <w:rPr>
          <w:b/>
          <w:bCs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Положения 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о порядке определения размера арендной платы, 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порядке, условиях и сроках ее внесения 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за использование земельных участков, находящихся в собственности </w:t>
      </w:r>
    </w:p>
    <w:p w:rsidR="003F7D3E" w:rsidRDefault="006E5514" w:rsidP="003F7D3E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Охотинского</w:t>
      </w:r>
      <w:proofErr w:type="spellEnd"/>
      <w:r w:rsidR="003F7D3E">
        <w:rPr>
          <w:b/>
          <w:sz w:val="20"/>
          <w:szCs w:val="20"/>
        </w:rPr>
        <w:t xml:space="preserve"> сельского поселения </w:t>
      </w:r>
      <w:proofErr w:type="spellStart"/>
      <w:r w:rsidR="003F7D3E">
        <w:rPr>
          <w:b/>
          <w:sz w:val="20"/>
          <w:szCs w:val="20"/>
        </w:rPr>
        <w:t>Мышкинского</w:t>
      </w:r>
      <w:proofErr w:type="spellEnd"/>
      <w:r w:rsidR="003F7D3E">
        <w:rPr>
          <w:b/>
          <w:sz w:val="20"/>
          <w:szCs w:val="20"/>
        </w:rPr>
        <w:t xml:space="preserve"> муниципального района,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и земельных участков, государственная собственность на которые не разграничена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на территории </w:t>
      </w:r>
      <w:proofErr w:type="spellStart"/>
      <w:r w:rsidR="006E5514">
        <w:rPr>
          <w:b/>
          <w:sz w:val="20"/>
          <w:szCs w:val="20"/>
        </w:rPr>
        <w:t>Охотинского</w:t>
      </w:r>
      <w:proofErr w:type="spellEnd"/>
      <w:r>
        <w:rPr>
          <w:b/>
          <w:sz w:val="20"/>
          <w:szCs w:val="20"/>
        </w:rPr>
        <w:t xml:space="preserve"> сельского поселения </w:t>
      </w:r>
    </w:p>
    <w:p w:rsidR="003F7D3E" w:rsidRDefault="003F7D3E" w:rsidP="003F7D3E">
      <w:pPr>
        <w:jc w:val="both"/>
        <w:rPr>
          <w:b/>
          <w:sz w:val="20"/>
          <w:szCs w:val="20"/>
        </w:rPr>
      </w:pPr>
      <w:proofErr w:type="spellStart"/>
      <w:r>
        <w:rPr>
          <w:b/>
          <w:sz w:val="20"/>
          <w:szCs w:val="20"/>
        </w:rPr>
        <w:t>Мышкинского</w:t>
      </w:r>
      <w:proofErr w:type="spellEnd"/>
      <w:r>
        <w:rPr>
          <w:b/>
          <w:sz w:val="20"/>
          <w:szCs w:val="20"/>
        </w:rPr>
        <w:t xml:space="preserve"> муниципального района Ярославской области»</w:t>
      </w:r>
    </w:p>
    <w:p w:rsidR="003F7D3E" w:rsidRDefault="003F7D3E" w:rsidP="003F7D3E">
      <w:pPr>
        <w:pStyle w:val="a6"/>
        <w:ind w:firstLine="0"/>
      </w:pPr>
      <w:r>
        <w:tab/>
      </w:r>
    </w:p>
    <w:p w:rsidR="003F7D3E" w:rsidRDefault="003F7D3E" w:rsidP="003F7D3E">
      <w:pPr>
        <w:pStyle w:val="a6"/>
        <w:ind w:left="142" w:firstLine="578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В соответствии со ст. ст. 22, 39.7, 65 Земельного кодекса Российской Федерации, с постановлением Правительства Ярославской области от 24 декабря 2008 года № 710-п «Об утверждении Положения о порядке определения размера арендной платы, порядке, условиях и сроках ее внесения за использование земельных участков, находящихся в собственности Ярославской области, и земельных участков, государственная собственность на которые не разграничена в Ярославской области»,</w:t>
      </w:r>
    </w:p>
    <w:p w:rsidR="003F7D3E" w:rsidRDefault="003F7D3E" w:rsidP="003F7D3E">
      <w:pPr>
        <w:pStyle w:val="a6"/>
        <w:ind w:left="142" w:firstLine="578"/>
        <w:rPr>
          <w:rFonts w:ascii="Times New Roman" w:hAnsi="Times New Roman" w:cs="Times New Roman"/>
          <w:sz w:val="24"/>
          <w:szCs w:val="24"/>
        </w:rPr>
      </w:pPr>
    </w:p>
    <w:p w:rsidR="003F7D3E" w:rsidRDefault="003F7D3E" w:rsidP="003F7D3E">
      <w:pPr>
        <w:pStyle w:val="a6"/>
        <w:ind w:firstLine="0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</w:t>
      </w:r>
      <w:proofErr w:type="spellStart"/>
      <w:r w:rsidR="00E47FB1">
        <w:rPr>
          <w:rFonts w:ascii="Times New Roman" w:hAnsi="Times New Roman" w:cs="Times New Roman"/>
          <w:b/>
          <w:sz w:val="24"/>
          <w:szCs w:val="24"/>
        </w:rPr>
        <w:t>Охотинского</w:t>
      </w:r>
      <w:proofErr w:type="spellEnd"/>
      <w:r w:rsidR="00E47FB1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сельского поселения ПОСТАНОВЛЯЕТ</w:t>
      </w:r>
      <w:r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3F7D3E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Утвердить прилагаемое Положение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порядке  </w:t>
      </w:r>
      <w:r>
        <w:rPr>
          <w:rFonts w:ascii="Times New Roman" w:hAnsi="Times New Roman" w:cs="Times New Roman"/>
          <w:sz w:val="24"/>
        </w:rPr>
        <w:t>определения</w:t>
      </w:r>
      <w:proofErr w:type="gramEnd"/>
      <w:r>
        <w:rPr>
          <w:rFonts w:ascii="Times New Roman" w:hAnsi="Times New Roman" w:cs="Times New Roman"/>
          <w:sz w:val="24"/>
        </w:rPr>
        <w:t xml:space="preserve">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>
        <w:rPr>
          <w:rFonts w:ascii="Times New Roman" w:hAnsi="Times New Roman" w:cs="Times New Roman"/>
          <w:sz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района, находящихся на территории </w:t>
      </w:r>
      <w:proofErr w:type="spellStart"/>
      <w:r w:rsidR="006E5514">
        <w:rPr>
          <w:rFonts w:ascii="Times New Roman" w:hAnsi="Times New Roman" w:cs="Times New Roman"/>
          <w:sz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</w:rPr>
        <w:t xml:space="preserve"> муниципального района Ярославской области </w:t>
      </w:r>
      <w:r>
        <w:rPr>
          <w:rFonts w:ascii="Times New Roman" w:hAnsi="Times New Roman" w:cs="Times New Roman"/>
          <w:sz w:val="24"/>
          <w:szCs w:val="24"/>
        </w:rPr>
        <w:t>(Приложение №1).</w:t>
      </w:r>
    </w:p>
    <w:p w:rsidR="003F7D3E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Администрации </w:t>
      </w:r>
      <w:proofErr w:type="spellStart"/>
      <w:r w:rsidR="006E5514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 руководствоваться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Положением,  указанным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п.1  настоящего постановления, при предоставлении земельных участков в аренду.</w:t>
      </w:r>
    </w:p>
    <w:p w:rsidR="003F7D3E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</w:t>
      </w:r>
      <w:r w:rsidR="00C06BEC">
        <w:rPr>
          <w:rFonts w:ascii="Times New Roman" w:hAnsi="Times New Roman" w:cs="Times New Roman"/>
          <w:sz w:val="24"/>
          <w:szCs w:val="24"/>
        </w:rPr>
        <w:t xml:space="preserve">Обнародовать настоящее Постановление и разместить на официальном сайте </w:t>
      </w:r>
      <w:proofErr w:type="spellStart"/>
      <w:r w:rsidR="00C06BEC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 w:rsidR="00C06BEC">
        <w:rPr>
          <w:rFonts w:ascii="Times New Roman" w:hAnsi="Times New Roman" w:cs="Times New Roman"/>
          <w:sz w:val="24"/>
          <w:szCs w:val="24"/>
        </w:rPr>
        <w:t xml:space="preserve"> сельского поселения.</w:t>
      </w:r>
    </w:p>
    <w:p w:rsidR="003F7D3E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Контроль за исполнением настоящего постановления возложить на Главу </w:t>
      </w:r>
      <w:proofErr w:type="spellStart"/>
      <w:r w:rsidR="006E5514">
        <w:rPr>
          <w:rFonts w:ascii="Times New Roman" w:hAnsi="Times New Roman" w:cs="Times New Roman"/>
          <w:sz w:val="24"/>
          <w:szCs w:val="24"/>
        </w:rPr>
        <w:t>Охотинского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 </w:t>
      </w:r>
      <w:proofErr w:type="spellStart"/>
      <w:r>
        <w:rPr>
          <w:rFonts w:ascii="Times New Roman" w:hAnsi="Times New Roman" w:cs="Times New Roman"/>
          <w:sz w:val="24"/>
          <w:szCs w:val="24"/>
        </w:rPr>
        <w:t>Мышкинского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муниципального района.</w:t>
      </w:r>
    </w:p>
    <w:p w:rsidR="003F7D3E" w:rsidRDefault="003F7D3E" w:rsidP="003F7D3E">
      <w:pPr>
        <w:pStyle w:val="a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  Настоящее постановление вступает в силу с момента </w:t>
      </w:r>
      <w:r w:rsidR="00C06BEC">
        <w:rPr>
          <w:rFonts w:ascii="Times New Roman" w:hAnsi="Times New Roman" w:cs="Times New Roman"/>
          <w:sz w:val="24"/>
          <w:szCs w:val="24"/>
        </w:rPr>
        <w:t>обнародования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3F7D3E" w:rsidRDefault="003F7D3E" w:rsidP="003F7D3E">
      <w:pPr>
        <w:ind w:left="-360"/>
        <w:jc w:val="both"/>
      </w:pPr>
    </w:p>
    <w:p w:rsidR="003F7D3E" w:rsidRDefault="003F7D3E" w:rsidP="003F7D3E">
      <w:pPr>
        <w:jc w:val="both"/>
        <w:rPr>
          <w:b/>
          <w:bCs/>
        </w:rPr>
      </w:pPr>
    </w:p>
    <w:p w:rsidR="003F7D3E" w:rsidRDefault="003F7D3E" w:rsidP="003F7D3E">
      <w:pPr>
        <w:rPr>
          <w:b/>
          <w:bCs/>
        </w:rPr>
      </w:pPr>
      <w:r>
        <w:rPr>
          <w:b/>
          <w:bCs/>
        </w:rPr>
        <w:t xml:space="preserve">Глава </w:t>
      </w:r>
      <w:proofErr w:type="spellStart"/>
      <w:r w:rsidR="006E5514">
        <w:rPr>
          <w:b/>
          <w:bCs/>
        </w:rPr>
        <w:t>Охотинского</w:t>
      </w:r>
      <w:proofErr w:type="spellEnd"/>
      <w:r>
        <w:rPr>
          <w:b/>
          <w:bCs/>
        </w:rPr>
        <w:t xml:space="preserve"> сельского поселения </w:t>
      </w:r>
    </w:p>
    <w:p w:rsidR="003F7D3E" w:rsidRDefault="003F7D3E" w:rsidP="003F7D3E">
      <w:pPr>
        <w:rPr>
          <w:b/>
          <w:bCs/>
          <w:sz w:val="32"/>
          <w:szCs w:val="32"/>
        </w:rPr>
      </w:pPr>
      <w:proofErr w:type="spellStart"/>
      <w:r>
        <w:rPr>
          <w:b/>
          <w:bCs/>
        </w:rPr>
        <w:t>Мышкинского</w:t>
      </w:r>
      <w:proofErr w:type="spellEnd"/>
      <w:r>
        <w:rPr>
          <w:b/>
          <w:bCs/>
        </w:rPr>
        <w:t xml:space="preserve"> муниципального района                                                   </w:t>
      </w:r>
      <w:proofErr w:type="spellStart"/>
      <w:r w:rsidR="006E5514">
        <w:rPr>
          <w:b/>
          <w:bCs/>
        </w:rPr>
        <w:t>Н.С.Гусева</w:t>
      </w:r>
      <w:proofErr w:type="spellEnd"/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3F7D3E" w:rsidP="003F7D3E">
      <w:pPr>
        <w:rPr>
          <w:b/>
          <w:bCs/>
          <w:sz w:val="32"/>
          <w:szCs w:val="32"/>
        </w:rPr>
      </w:pPr>
    </w:p>
    <w:p w:rsidR="003F7D3E" w:rsidRDefault="00C57C6E" w:rsidP="00C57C6E">
      <w:pPr>
        <w:pStyle w:val="1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auto"/>
          <w:sz w:val="32"/>
          <w:szCs w:val="32"/>
        </w:rPr>
        <w:lastRenderedPageBreak/>
        <w:t xml:space="preserve">                                                                                              </w:t>
      </w:r>
      <w:r w:rsidR="003F7D3E">
        <w:rPr>
          <w:rFonts w:ascii="Times New Roman" w:hAnsi="Times New Roman" w:cs="Times New Roman"/>
        </w:rPr>
        <w:t>Приложение №1</w:t>
      </w:r>
    </w:p>
    <w:p w:rsidR="003F7D3E" w:rsidRDefault="003F7D3E" w:rsidP="003F7D3E">
      <w:pPr>
        <w:jc w:val="right"/>
      </w:pPr>
      <w:r>
        <w:t xml:space="preserve">        к постановлению Администрации</w:t>
      </w:r>
    </w:p>
    <w:p w:rsidR="003F7D3E" w:rsidRDefault="006E5514" w:rsidP="003F7D3E">
      <w:pPr>
        <w:jc w:val="right"/>
      </w:pPr>
      <w:proofErr w:type="spellStart"/>
      <w:r>
        <w:t>Охотинского</w:t>
      </w:r>
      <w:proofErr w:type="spellEnd"/>
      <w:r w:rsidR="003F7D3E">
        <w:t xml:space="preserve"> сельского поселения </w:t>
      </w:r>
    </w:p>
    <w:p w:rsidR="003F7D3E" w:rsidRDefault="003F7D3E" w:rsidP="003F7D3E">
      <w:pPr>
        <w:jc w:val="right"/>
      </w:pPr>
      <w:proofErr w:type="spellStart"/>
      <w:r>
        <w:t>Мышкинского</w:t>
      </w:r>
      <w:proofErr w:type="spellEnd"/>
      <w:r>
        <w:t xml:space="preserve"> муниципального района </w:t>
      </w:r>
    </w:p>
    <w:p w:rsidR="003F7D3E" w:rsidRDefault="003F7D3E" w:rsidP="003F7D3E">
      <w:pPr>
        <w:jc w:val="right"/>
      </w:pPr>
      <w:proofErr w:type="gramStart"/>
      <w:r>
        <w:t>от  _</w:t>
      </w:r>
      <w:proofErr w:type="gramEnd"/>
      <w:r>
        <w:t>___________  № _____</w:t>
      </w:r>
    </w:p>
    <w:p w:rsidR="003F7D3E" w:rsidRDefault="003F7D3E" w:rsidP="003F7D3E">
      <w:pPr>
        <w:pStyle w:val="1"/>
        <w:rPr>
          <w:rFonts w:ascii="Times New Roman" w:hAnsi="Times New Roman" w:cs="Times New Roman"/>
        </w:rPr>
      </w:pPr>
    </w:p>
    <w:p w:rsidR="003F7D3E" w:rsidRPr="00507593" w:rsidRDefault="003F7D3E" w:rsidP="003F7D3E">
      <w:pPr>
        <w:pStyle w:val="1"/>
        <w:rPr>
          <w:rFonts w:ascii="Times New Roman" w:hAnsi="Times New Roman" w:cs="Times New Roman"/>
          <w:sz w:val="28"/>
          <w:szCs w:val="28"/>
        </w:rPr>
      </w:pPr>
      <w:r w:rsidRPr="00507593">
        <w:rPr>
          <w:rFonts w:ascii="Times New Roman" w:hAnsi="Times New Roman" w:cs="Times New Roman"/>
          <w:sz w:val="28"/>
          <w:szCs w:val="28"/>
        </w:rPr>
        <w:t xml:space="preserve">Положение </w:t>
      </w:r>
      <w:r w:rsidRPr="00507593">
        <w:rPr>
          <w:rFonts w:ascii="Times New Roman" w:hAnsi="Times New Roman" w:cs="Times New Roman"/>
          <w:sz w:val="28"/>
          <w:szCs w:val="28"/>
        </w:rPr>
        <w:br/>
        <w:t xml:space="preserve">о порядке определения размера арендной платы, порядке, условиях и сроках ее внесения за использование земельных </w:t>
      </w:r>
      <w:proofErr w:type="gramStart"/>
      <w:r w:rsidRPr="00507593">
        <w:rPr>
          <w:rFonts w:ascii="Times New Roman" w:hAnsi="Times New Roman" w:cs="Times New Roman"/>
          <w:sz w:val="28"/>
          <w:szCs w:val="28"/>
        </w:rPr>
        <w:t>участков,  государственная</w:t>
      </w:r>
      <w:proofErr w:type="gramEnd"/>
      <w:r w:rsidRPr="00507593">
        <w:rPr>
          <w:rFonts w:ascii="Times New Roman" w:hAnsi="Times New Roman" w:cs="Times New Roman"/>
          <w:sz w:val="28"/>
          <w:szCs w:val="28"/>
        </w:rPr>
        <w:t xml:space="preserve"> собственность на которые не разграничена и земельных участков в собственности Приволжского сельского поселения </w:t>
      </w:r>
      <w:proofErr w:type="spellStart"/>
      <w:r w:rsidRPr="005075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507593">
        <w:rPr>
          <w:rFonts w:ascii="Times New Roman" w:hAnsi="Times New Roman" w:cs="Times New Roman"/>
          <w:sz w:val="28"/>
          <w:szCs w:val="28"/>
        </w:rPr>
        <w:t xml:space="preserve"> муниципального района, находящихся на территории </w:t>
      </w:r>
      <w:proofErr w:type="spellStart"/>
      <w:r w:rsidR="006E5514" w:rsidRPr="00507593">
        <w:rPr>
          <w:rFonts w:ascii="Times New Roman" w:hAnsi="Times New Roman" w:cs="Times New Roman"/>
          <w:sz w:val="28"/>
          <w:szCs w:val="28"/>
        </w:rPr>
        <w:t>Охотинского</w:t>
      </w:r>
      <w:proofErr w:type="spellEnd"/>
      <w:r w:rsidRPr="00507593"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proofErr w:type="spellStart"/>
      <w:r w:rsidRPr="00507593">
        <w:rPr>
          <w:rFonts w:ascii="Times New Roman" w:hAnsi="Times New Roman" w:cs="Times New Roman"/>
          <w:sz w:val="28"/>
          <w:szCs w:val="28"/>
        </w:rPr>
        <w:t>Мышкинского</w:t>
      </w:r>
      <w:proofErr w:type="spellEnd"/>
      <w:r w:rsidRPr="00507593">
        <w:rPr>
          <w:rFonts w:ascii="Times New Roman" w:hAnsi="Times New Roman" w:cs="Times New Roman"/>
          <w:sz w:val="28"/>
          <w:szCs w:val="28"/>
        </w:rPr>
        <w:t xml:space="preserve"> муниципального района Ярославской области</w:t>
      </w:r>
    </w:p>
    <w:p w:rsidR="00507593" w:rsidRDefault="00507593" w:rsidP="003F7D3E">
      <w:pPr>
        <w:ind w:firstLine="720"/>
        <w:jc w:val="both"/>
      </w:pPr>
      <w:bookmarkStart w:id="1" w:name="sub_11"/>
    </w:p>
    <w:p w:rsidR="003F7D3E" w:rsidRDefault="003F7D3E" w:rsidP="003F7D3E">
      <w:pPr>
        <w:ind w:firstLine="720"/>
        <w:jc w:val="both"/>
      </w:pPr>
      <w:r>
        <w:t xml:space="preserve">1.1. Настоящее Положение о порядке определения размера арендной платы, порядке, условиях и сроках ее внесения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района, находящихся на территории </w:t>
      </w:r>
      <w:proofErr w:type="spellStart"/>
      <w:r w:rsidR="006E5514"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Ярославской области, принято в соответствии со ст. ст. 39.7, 65 Земельного кодекса Российской Федерации, Федеральным законом РФ от 25.10.2001г №137-ФЗ «О введении в действие Земельного кодекса Российской Федерации».</w:t>
      </w:r>
    </w:p>
    <w:p w:rsidR="003F7D3E" w:rsidRDefault="003F7D3E" w:rsidP="003F7D3E">
      <w:pPr>
        <w:ind w:firstLine="720"/>
        <w:jc w:val="both"/>
      </w:pPr>
      <w:bookmarkStart w:id="2" w:name="sub_12"/>
      <w:bookmarkEnd w:id="1"/>
      <w:r>
        <w:t>1.2. В случае заключения договора аренды земельного участка с лицами, являющимися победителями торгов (конкурсов, аукционов) на право заключения договора аренды земельного участка, размер арендной платы или размер первого арендного платежа за земельный участок определяется по результатам этих торгов (конкурсов, аукционов)</w:t>
      </w:r>
      <w:bookmarkStart w:id="3" w:name="sub_13"/>
      <w:bookmarkEnd w:id="2"/>
      <w:r>
        <w:t xml:space="preserve"> в соответствии с </w:t>
      </w:r>
      <w:proofErr w:type="spellStart"/>
      <w:r>
        <w:t>п.п</w:t>
      </w:r>
      <w:proofErr w:type="spellEnd"/>
      <w:r>
        <w:t>. 20, 21 ст. 39.12. Земельного кодекса Российской Федерации.</w:t>
      </w:r>
    </w:p>
    <w:p w:rsidR="003F7D3E" w:rsidRDefault="003F7D3E" w:rsidP="003F7D3E">
      <w:pPr>
        <w:ind w:firstLine="720"/>
        <w:jc w:val="both"/>
      </w:pPr>
      <w:r>
        <w:t>В случае заключения договора аренды земельного участка с лицом, подавшим единственную заявку на участие в аукционе на право заключения договора аренды земельного участка, находящегося в государственной или муниципальной собственности, с заявителем, признанным единственным участником аукциона, либо с единственным ,принявшим участие в аукционе его участником, размер ежегодной арендной платы или размер арендного платежа за такой земельный участок определяется в размере начальной цены предмета аукциона.</w:t>
      </w:r>
    </w:p>
    <w:p w:rsidR="003F7D3E" w:rsidRDefault="003F7D3E" w:rsidP="003F7D3E">
      <w:pPr>
        <w:ind w:firstLine="720"/>
        <w:jc w:val="both"/>
      </w:pPr>
      <w:r>
        <w:t xml:space="preserve">1.3. Расчет арендной платы за использование земельных участков, государственная собственность на которые не разграничена и земельных участков в собственности </w:t>
      </w:r>
      <w:proofErr w:type="spellStart"/>
      <w:r w:rsidR="006E5514">
        <w:t>Охотинского</w:t>
      </w:r>
      <w:proofErr w:type="spellEnd"/>
      <w:r>
        <w:t xml:space="preserve"> сельского поселения, расположенных на территории </w:t>
      </w:r>
      <w:proofErr w:type="spellStart"/>
      <w:r>
        <w:t>Мышкинского</w:t>
      </w:r>
      <w:proofErr w:type="spellEnd"/>
      <w:r>
        <w:t xml:space="preserve"> муниципального района производится администрацией </w:t>
      </w:r>
      <w:proofErr w:type="spellStart"/>
      <w:r w:rsidR="006E5514"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района.</w:t>
      </w:r>
      <w:bookmarkStart w:id="4" w:name="sub_1002"/>
      <w:bookmarkEnd w:id="3"/>
    </w:p>
    <w:p w:rsidR="003F7D3E" w:rsidRDefault="003F7D3E" w:rsidP="003F7D3E">
      <w:pPr>
        <w:ind w:firstLine="720"/>
        <w:jc w:val="both"/>
      </w:pPr>
    </w:p>
    <w:p w:rsidR="00507593" w:rsidRDefault="00507593" w:rsidP="003F7D3E">
      <w:pPr>
        <w:pStyle w:val="1"/>
        <w:rPr>
          <w:rFonts w:ascii="Times New Roman" w:hAnsi="Times New Roman" w:cs="Times New Roman"/>
        </w:rPr>
      </w:pPr>
    </w:p>
    <w:p w:rsidR="00507593" w:rsidRDefault="00507593" w:rsidP="003F7D3E">
      <w:pPr>
        <w:pStyle w:val="1"/>
        <w:rPr>
          <w:rFonts w:ascii="Times New Roman" w:hAnsi="Times New Roman" w:cs="Times New Roman"/>
        </w:rPr>
      </w:pPr>
    </w:p>
    <w:p w:rsidR="00507593" w:rsidRDefault="00507593" w:rsidP="003F7D3E">
      <w:pPr>
        <w:pStyle w:val="1"/>
        <w:rPr>
          <w:rFonts w:ascii="Times New Roman" w:hAnsi="Times New Roman" w:cs="Times New Roman"/>
        </w:rPr>
      </w:pPr>
    </w:p>
    <w:p w:rsidR="00C57C6E" w:rsidRDefault="00C57C6E" w:rsidP="00507593">
      <w:pPr>
        <w:pStyle w:val="1"/>
        <w:rPr>
          <w:rFonts w:ascii="Times New Roman" w:hAnsi="Times New Roman" w:cs="Times New Roman"/>
        </w:rPr>
      </w:pPr>
    </w:p>
    <w:p w:rsidR="00C57C6E" w:rsidRDefault="00C57C6E" w:rsidP="00507593">
      <w:pPr>
        <w:pStyle w:val="1"/>
        <w:rPr>
          <w:rFonts w:ascii="Times New Roman" w:hAnsi="Times New Roman" w:cs="Times New Roman"/>
        </w:rPr>
      </w:pPr>
    </w:p>
    <w:p w:rsidR="00C57C6E" w:rsidRDefault="00C57C6E" w:rsidP="00507593">
      <w:pPr>
        <w:pStyle w:val="1"/>
        <w:rPr>
          <w:rFonts w:ascii="Times New Roman" w:hAnsi="Times New Roman" w:cs="Times New Roman"/>
        </w:rPr>
      </w:pPr>
    </w:p>
    <w:p w:rsidR="003F7D3E" w:rsidRDefault="003F7D3E" w:rsidP="0050759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2. Порядок определения размера арендной платы</w:t>
      </w:r>
    </w:p>
    <w:p w:rsidR="003F7D3E" w:rsidRDefault="003F7D3E" w:rsidP="00507593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использование земельных участков</w:t>
      </w:r>
    </w:p>
    <w:p w:rsidR="00507593" w:rsidRDefault="00507593" w:rsidP="003F7D3E">
      <w:pPr>
        <w:ind w:firstLine="720"/>
        <w:jc w:val="both"/>
      </w:pPr>
      <w:bookmarkStart w:id="5" w:name="sub_21"/>
      <w:bookmarkEnd w:id="4"/>
    </w:p>
    <w:p w:rsidR="003F7D3E" w:rsidRDefault="003F7D3E" w:rsidP="003F7D3E">
      <w:pPr>
        <w:ind w:firstLine="720"/>
        <w:jc w:val="both"/>
      </w:pPr>
      <w:r>
        <w:t xml:space="preserve">2.1. За основу при установлении порядка определения размера арендной </w:t>
      </w:r>
      <w:proofErr w:type="gramStart"/>
      <w:r>
        <w:t>платы  за</w:t>
      </w:r>
      <w:proofErr w:type="gramEnd"/>
      <w:r>
        <w:t xml:space="preserve"> использование земельных участков принимается удельный показатель кадастровой стоимости соответствующего земельного участка.</w:t>
      </w:r>
    </w:p>
    <w:p w:rsidR="003F7D3E" w:rsidRDefault="003F7D3E" w:rsidP="003F7D3E">
      <w:pPr>
        <w:ind w:firstLine="720"/>
        <w:jc w:val="both"/>
      </w:pPr>
      <w:bookmarkStart w:id="6" w:name="sub_22"/>
      <w:bookmarkEnd w:id="5"/>
      <w:r>
        <w:t>2.2. Размер годовой арендной платы за земельные участки на год рассчитывается по формуле:</w:t>
      </w:r>
      <w:bookmarkEnd w:id="6"/>
    </w:p>
    <w:p w:rsidR="003F7D3E" w:rsidRDefault="003F7D3E" w:rsidP="003F7D3E">
      <w:pPr>
        <w:ind w:firstLine="720"/>
        <w:jc w:val="both"/>
      </w:pPr>
      <w:r>
        <w:t xml:space="preserve">А </w:t>
      </w:r>
      <w:proofErr w:type="spellStart"/>
      <w:r>
        <w:t>ви</w:t>
      </w:r>
      <w:proofErr w:type="spellEnd"/>
      <w:r>
        <w:t xml:space="preserve"> = УПКСЗ </w:t>
      </w:r>
      <w:proofErr w:type="spellStart"/>
      <w:r>
        <w:t>ви</w:t>
      </w:r>
      <w:proofErr w:type="spellEnd"/>
      <w:r>
        <w:t xml:space="preserve"> x S x К, где:</w:t>
      </w:r>
    </w:p>
    <w:p w:rsidR="003F7D3E" w:rsidRDefault="003F7D3E" w:rsidP="003F7D3E">
      <w:pPr>
        <w:ind w:firstLine="720"/>
        <w:jc w:val="both"/>
      </w:pPr>
      <w:r>
        <w:t xml:space="preserve">А </w:t>
      </w:r>
      <w:proofErr w:type="spellStart"/>
      <w:r>
        <w:t>ви</w:t>
      </w:r>
      <w:proofErr w:type="spellEnd"/>
      <w:r>
        <w:t xml:space="preserve"> - величина годовой арендной платы по виду использования (руб.);</w:t>
      </w:r>
    </w:p>
    <w:p w:rsidR="003F7D3E" w:rsidRDefault="003F7D3E" w:rsidP="003F7D3E">
      <w:pPr>
        <w:ind w:firstLine="720"/>
        <w:jc w:val="both"/>
      </w:pPr>
      <w:r>
        <w:t xml:space="preserve">УПКСЗ </w:t>
      </w:r>
      <w:proofErr w:type="spellStart"/>
      <w:r>
        <w:t>ви</w:t>
      </w:r>
      <w:proofErr w:type="spellEnd"/>
      <w:r>
        <w:t xml:space="preserve"> - удельный показатель кадастровой стоимости земельного участка в границах кадастрового квартала с учетом разрешенного использования (руб./</w:t>
      </w:r>
      <w:proofErr w:type="spellStart"/>
      <w:r>
        <w:t>кв.м</w:t>
      </w:r>
      <w:proofErr w:type="spellEnd"/>
      <w:r>
        <w:t>), определяемый в соответствии с постановлениями Правительства Ярославской области об утверждении результатов государственной кадастровой оценки земель;</w:t>
      </w:r>
    </w:p>
    <w:p w:rsidR="003F7D3E" w:rsidRDefault="003F7D3E" w:rsidP="003F7D3E">
      <w:pPr>
        <w:ind w:firstLine="720"/>
        <w:jc w:val="both"/>
      </w:pPr>
      <w:r>
        <w:t>S - площадь земельного участка (кв. м);</w:t>
      </w:r>
    </w:p>
    <w:p w:rsidR="003F7D3E" w:rsidRDefault="003F7D3E" w:rsidP="003F7D3E">
      <w:pPr>
        <w:ind w:firstLine="720"/>
        <w:jc w:val="both"/>
      </w:pPr>
      <w:r>
        <w:t xml:space="preserve">К - коэффициент функционального использования, определяемый на основании вида экономической деятельности арендатора и социальной значимости для развития муниципального района (%). </w:t>
      </w:r>
    </w:p>
    <w:p w:rsidR="003F7D3E" w:rsidRDefault="003F7D3E" w:rsidP="003F7D3E">
      <w:pPr>
        <w:ind w:firstLine="720"/>
        <w:jc w:val="both"/>
      </w:pPr>
      <w:r>
        <w:t>2.3. Коэффициенты функционального использования в отношении земельных участков,</w:t>
      </w:r>
      <w:r w:rsidRPr="003F7D3E">
        <w:t xml:space="preserve"> </w:t>
      </w:r>
      <w:r>
        <w:t xml:space="preserve">муниципального района и земельных участков, государственная собственность на которые не разграничена, устанавливаются органом местного самоуправления </w:t>
      </w:r>
      <w:proofErr w:type="spellStart"/>
      <w:r w:rsidR="006E5514"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(Муниципальный совет).</w:t>
      </w:r>
    </w:p>
    <w:p w:rsidR="003F7D3E" w:rsidRDefault="003F7D3E" w:rsidP="003F7D3E">
      <w:pPr>
        <w:ind w:firstLine="225"/>
        <w:jc w:val="both"/>
        <w:rPr>
          <w:color w:val="000000"/>
        </w:rPr>
      </w:pPr>
      <w:bookmarkStart w:id="7" w:name="sub_25"/>
      <w:r>
        <w:t xml:space="preserve">        2.4. </w:t>
      </w:r>
      <w:r>
        <w:rPr>
          <w:color w:val="000000"/>
        </w:rPr>
        <w:t xml:space="preserve"> При переоформлении до 01 января 2012 года юридическим лицом права постоянного (бессрочного) пользования земельным участком на право аренды земельного участка годовая арендная плата устанавливается в размере:</w:t>
      </w:r>
    </w:p>
    <w:p w:rsidR="003F7D3E" w:rsidRDefault="003F7D3E" w:rsidP="003F7D3E">
      <w:pPr>
        <w:jc w:val="both"/>
        <w:rPr>
          <w:color w:val="000000"/>
        </w:rPr>
      </w:pPr>
      <w:r>
        <w:rPr>
          <w:color w:val="000000"/>
        </w:rPr>
        <w:t>- двух процентов кадастровой стоимости арендуемого земельного участка;</w:t>
      </w:r>
    </w:p>
    <w:p w:rsidR="003F7D3E" w:rsidRDefault="003F7D3E" w:rsidP="003F7D3E">
      <w:pPr>
        <w:jc w:val="both"/>
        <w:rPr>
          <w:color w:val="000000"/>
        </w:rPr>
      </w:pPr>
      <w:r>
        <w:rPr>
          <w:color w:val="000000"/>
        </w:rPr>
        <w:t>- трёх десятых процента кадастровой стоимости арендуемого земельного участка из земель сельскохозяйственного назначения;</w:t>
      </w:r>
    </w:p>
    <w:p w:rsidR="003F7D3E" w:rsidRDefault="003F7D3E" w:rsidP="003F7D3E">
      <w:pPr>
        <w:jc w:val="both"/>
        <w:rPr>
          <w:color w:val="000000"/>
        </w:rPr>
      </w:pPr>
      <w:r>
        <w:rPr>
          <w:color w:val="000000"/>
        </w:rPr>
        <w:t>- полутора процентов кадастровой стоимости арендуемого земельного участка, изъятого из оборота или ограниченного в обороте.</w:t>
      </w:r>
    </w:p>
    <w:p w:rsidR="003F7D3E" w:rsidRDefault="003F7D3E" w:rsidP="003F7D3E">
      <w:pPr>
        <w:jc w:val="both"/>
        <w:rPr>
          <w:color w:val="000000"/>
        </w:rPr>
      </w:pPr>
      <w:r>
        <w:rPr>
          <w:color w:val="000000"/>
        </w:rPr>
        <w:t xml:space="preserve">          2.5. Размер арендной платы за земельный участок, государственная собственность на который не разграничена, предоставленный для строительства в границах застроенной территории, в отношении которой принято решение о развитии, определяется в размере земельного налога, установленного законодательством Российской Федерации за соответствующий земельный участок.</w:t>
      </w:r>
    </w:p>
    <w:p w:rsidR="003F7D3E" w:rsidRDefault="003F7D3E" w:rsidP="003F7D3E">
      <w:pPr>
        <w:ind w:firstLine="720"/>
        <w:jc w:val="both"/>
      </w:pPr>
      <w:bookmarkStart w:id="8" w:name="sub_27"/>
      <w:bookmarkEnd w:id="7"/>
      <w:r>
        <w:t>2.6. Размер ежегодной арендной платы может быть пересмотрен арендодателем в одностороннем порядке в связи с:</w:t>
      </w:r>
    </w:p>
    <w:p w:rsidR="003F7D3E" w:rsidRDefault="003F7D3E" w:rsidP="003F7D3E">
      <w:pPr>
        <w:jc w:val="both"/>
      </w:pPr>
      <w:r>
        <w:t xml:space="preserve">- изменением кадастровой стоимости земельного участка; </w:t>
      </w:r>
    </w:p>
    <w:p w:rsidR="003F7D3E" w:rsidRDefault="003F7D3E" w:rsidP="003F7D3E">
      <w:pPr>
        <w:jc w:val="both"/>
      </w:pPr>
      <w:r>
        <w:t xml:space="preserve">- переводом земельного участка из одной категории в другую или изменением вида разрешенного использования земельного участка; </w:t>
      </w:r>
    </w:p>
    <w:p w:rsidR="003F7D3E" w:rsidRDefault="003F7D3E" w:rsidP="003F7D3E">
      <w:pPr>
        <w:jc w:val="both"/>
      </w:pPr>
      <w:r>
        <w:t xml:space="preserve">- изменением нормативных правовых актов Российской Федерации и (или) нормативных правовых актов Ярославской области, органов местного самоуправления </w:t>
      </w:r>
      <w:proofErr w:type="spellStart"/>
      <w:r>
        <w:t>Мышкинского</w:t>
      </w:r>
      <w:proofErr w:type="spellEnd"/>
      <w:r>
        <w:t xml:space="preserve"> муниципального района, регулирующих исчисление арендной платы за использование земельных участков.</w:t>
      </w:r>
    </w:p>
    <w:p w:rsidR="003F7D3E" w:rsidRDefault="003F7D3E" w:rsidP="003F7D3E">
      <w:pPr>
        <w:ind w:firstLine="720"/>
        <w:jc w:val="both"/>
        <w:rPr>
          <w:color w:val="000000"/>
        </w:rPr>
      </w:pPr>
      <w:bookmarkStart w:id="9" w:name="sub_29"/>
      <w:bookmarkEnd w:id="8"/>
      <w:r>
        <w:t xml:space="preserve">2.7. </w:t>
      </w:r>
      <w:r>
        <w:rPr>
          <w:color w:val="000000"/>
        </w:rPr>
        <w:t xml:space="preserve">В случае использования арендатором земельного участка для осуществления нескольких видов деятельности расчет арендной платы производится </w:t>
      </w:r>
      <w:bookmarkStart w:id="10" w:name="sub_210"/>
      <w:bookmarkEnd w:id="9"/>
      <w:r>
        <w:rPr>
          <w:color w:val="000000"/>
        </w:rPr>
        <w:t>с применением наибольшего коэффициента функционального использования.</w:t>
      </w:r>
    </w:p>
    <w:p w:rsidR="003F7D3E" w:rsidRDefault="003F7D3E" w:rsidP="003F7D3E">
      <w:pPr>
        <w:ind w:firstLine="720"/>
        <w:jc w:val="both"/>
      </w:pPr>
      <w:r>
        <w:t>2.8. Коэффициенты функционального использования ежегодно индексируются в соответствии с размером уровня инфляции, установленного в федеральном законе о федеральном бюджете на очередной финансовый год.</w:t>
      </w:r>
    </w:p>
    <w:p w:rsidR="00507593" w:rsidRDefault="00507593" w:rsidP="003F7D3E">
      <w:pPr>
        <w:pStyle w:val="1"/>
        <w:rPr>
          <w:rFonts w:ascii="Times New Roman" w:hAnsi="Times New Roman" w:cs="Times New Roman"/>
          <w:b w:val="0"/>
          <w:bCs w:val="0"/>
          <w:color w:val="auto"/>
        </w:rPr>
      </w:pPr>
      <w:bookmarkStart w:id="11" w:name="sub_1003"/>
      <w:bookmarkEnd w:id="10"/>
    </w:p>
    <w:p w:rsidR="003F7D3E" w:rsidRDefault="003F7D3E" w:rsidP="003F7D3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Порядок, условия и сроки внесения арендной платы </w:t>
      </w:r>
    </w:p>
    <w:p w:rsidR="003F7D3E" w:rsidRDefault="003F7D3E" w:rsidP="003F7D3E">
      <w:pPr>
        <w:pStyle w:val="1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 использование земельных участков.</w:t>
      </w:r>
    </w:p>
    <w:bookmarkEnd w:id="11"/>
    <w:p w:rsidR="003F7D3E" w:rsidRDefault="003F7D3E" w:rsidP="003F7D3E">
      <w:pPr>
        <w:ind w:firstLine="720"/>
        <w:jc w:val="both"/>
      </w:pPr>
    </w:p>
    <w:p w:rsidR="003F7D3E" w:rsidRDefault="003F7D3E" w:rsidP="003F7D3E">
      <w:pPr>
        <w:ind w:firstLine="720"/>
        <w:jc w:val="both"/>
      </w:pPr>
      <w:bookmarkStart w:id="12" w:name="sub_31"/>
      <w:r>
        <w:t>3.1. Арендная плата за использование земельных участков оплачивается:</w:t>
      </w:r>
    </w:p>
    <w:p w:rsidR="003F7D3E" w:rsidRDefault="003F7D3E" w:rsidP="003F7D3E">
      <w:pPr>
        <w:jc w:val="both"/>
      </w:pPr>
      <w:r>
        <w:t>- юридическими и физическими лицами согласно расчету арендной платы, являющемуся неотъемлемой частью договора аренды земельного участка, в соответствии с разделом 2 Положения, за исключением лиц, указанных в абзаце втором пункта 3.1. раздела 3 Положения;</w:t>
      </w:r>
    </w:p>
    <w:p w:rsidR="003F7D3E" w:rsidRDefault="003F7D3E" w:rsidP="003F7D3E">
      <w:pPr>
        <w:ind w:firstLine="720"/>
        <w:jc w:val="both"/>
      </w:pPr>
      <w:r>
        <w:t xml:space="preserve">- юридическими и физическими лицами – победителями торгов в размере, установленном по результатам торгов в соответствии с </w:t>
      </w:r>
      <w:proofErr w:type="spellStart"/>
      <w:r>
        <w:t>п.п</w:t>
      </w:r>
      <w:proofErr w:type="spellEnd"/>
      <w:r>
        <w:t>. 20, 21 ст. 39.12. Земельного кодекса Российской Федерации.</w:t>
      </w:r>
    </w:p>
    <w:bookmarkEnd w:id="12"/>
    <w:p w:rsidR="003F7D3E" w:rsidRDefault="003F7D3E" w:rsidP="003F7D3E">
      <w:pPr>
        <w:ind w:firstLine="720"/>
        <w:jc w:val="both"/>
      </w:pPr>
      <w:r>
        <w:t>3.2. Арендная плата за использование земельных участков вносится:</w:t>
      </w:r>
    </w:p>
    <w:p w:rsidR="00E47FB1" w:rsidRDefault="003F7D3E" w:rsidP="004F59CA">
      <w:pPr>
        <w:ind w:left="720" w:hanging="720"/>
        <w:jc w:val="both"/>
      </w:pPr>
      <w:r>
        <w:t>- юридическими лицами и предпринимателями – ежеквартально, равными долями, до 20</w:t>
      </w:r>
      <w:r w:rsidR="00E47FB1">
        <w:t xml:space="preserve"> числа месяца, следующего за отчетным. </w:t>
      </w:r>
    </w:p>
    <w:p w:rsidR="003F7D3E" w:rsidRDefault="00E47FB1" w:rsidP="003F7D3E">
      <w:pPr>
        <w:ind w:left="720" w:hanging="720"/>
        <w:jc w:val="both"/>
      </w:pPr>
      <w:r>
        <w:t xml:space="preserve">        </w:t>
      </w:r>
      <w:r w:rsidR="003F7D3E">
        <w:t xml:space="preserve"> физическими лицами -  1 раз в год, до 1 декабря текущего года;</w:t>
      </w:r>
    </w:p>
    <w:p w:rsidR="003F7D3E" w:rsidRDefault="003F7D3E" w:rsidP="003F7D3E">
      <w:pPr>
        <w:jc w:val="both"/>
      </w:pPr>
      <w:r>
        <w:t>- юридическими и физическими лицами равными платежами в течение срока действия договора аренды, заключенного по результатам торгов.</w:t>
      </w:r>
    </w:p>
    <w:p w:rsidR="003F7D3E" w:rsidRDefault="003F7D3E" w:rsidP="003F7D3E">
      <w:pPr>
        <w:ind w:firstLine="720"/>
        <w:jc w:val="both"/>
      </w:pPr>
      <w:r>
        <w:t>3.3. В случае неисполнения или ненадлежащего исполнения арендатором обязательства по внесению арендной платы он уплачивает арендодателю пени в размере 0,15 % от просроченной суммы за каждый день просрочки.</w:t>
      </w:r>
    </w:p>
    <w:p w:rsidR="003F7D3E" w:rsidRDefault="003F7D3E" w:rsidP="003F7D3E">
      <w:pPr>
        <w:ind w:firstLine="720"/>
        <w:jc w:val="both"/>
      </w:pPr>
      <w:bookmarkStart w:id="13" w:name="sub_33"/>
      <w:r>
        <w:t xml:space="preserve">3.4. В случае нарушения срока внесения арендной платы, Администрация </w:t>
      </w:r>
      <w:proofErr w:type="spellStart"/>
      <w:r w:rsidR="006E5514">
        <w:t>Охотинского</w:t>
      </w:r>
      <w:proofErr w:type="spellEnd"/>
      <w:r>
        <w:t xml:space="preserve"> сельского поселения </w:t>
      </w:r>
      <w:proofErr w:type="spellStart"/>
      <w:r>
        <w:t>Мышкинского</w:t>
      </w:r>
      <w:proofErr w:type="spellEnd"/>
      <w:r>
        <w:t xml:space="preserve"> муниципального района организует мероприятия по обеспечению погашения задолженности, в том числе путем направления арендатору, письменных требований о погашении задолженности (претензии), а также обращается в суд или арбитражный суд с исковыми заявлениями о взыскании задолженности по арендной плате и суммы пеней за использование соответствующего земельного участка.</w:t>
      </w:r>
      <w:bookmarkEnd w:id="13"/>
    </w:p>
    <w:p w:rsidR="001465E4" w:rsidRDefault="001465E4" w:rsidP="003F7D3E"/>
    <w:sectPr w:rsidR="001465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E732B"/>
    <w:rsid w:val="001465E4"/>
    <w:rsid w:val="00301DF1"/>
    <w:rsid w:val="003F7D3E"/>
    <w:rsid w:val="004F59CA"/>
    <w:rsid w:val="00507593"/>
    <w:rsid w:val="00696944"/>
    <w:rsid w:val="006E5514"/>
    <w:rsid w:val="00C06BEC"/>
    <w:rsid w:val="00C57C6E"/>
    <w:rsid w:val="00E47FB1"/>
    <w:rsid w:val="00FE73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4AF90CB-2D5D-40C7-8D93-089B1D3F3B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7D3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3F7D3E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00008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semiHidden/>
    <w:unhideWhenUsed/>
    <w:qFormat/>
    <w:rsid w:val="003F7D3E"/>
    <w:pPr>
      <w:jc w:val="center"/>
    </w:pPr>
    <w:rPr>
      <w:rFonts w:ascii="Arial" w:hAnsi="Arial" w:cs="Arial"/>
      <w:b/>
      <w:bCs/>
      <w:w w:val="200"/>
      <w:sz w:val="28"/>
      <w:szCs w:val="28"/>
    </w:rPr>
  </w:style>
  <w:style w:type="paragraph" w:styleId="a4">
    <w:name w:val="Body Text"/>
    <w:basedOn w:val="a"/>
    <w:link w:val="a5"/>
    <w:semiHidden/>
    <w:unhideWhenUsed/>
    <w:rsid w:val="003F7D3E"/>
    <w:pPr>
      <w:jc w:val="center"/>
    </w:pPr>
    <w:rPr>
      <w:rFonts w:ascii="Arial" w:hAnsi="Arial" w:cs="Arial"/>
      <w:b/>
      <w:bCs/>
      <w:w w:val="150"/>
    </w:rPr>
  </w:style>
  <w:style w:type="character" w:customStyle="1" w:styleId="a5">
    <w:name w:val="Основной текст Знак"/>
    <w:basedOn w:val="a0"/>
    <w:link w:val="a4"/>
    <w:semiHidden/>
    <w:rsid w:val="003F7D3E"/>
    <w:rPr>
      <w:rFonts w:ascii="Arial" w:eastAsia="Times New Roman" w:hAnsi="Arial" w:cs="Arial"/>
      <w:b/>
      <w:bCs/>
      <w:w w:val="150"/>
      <w:sz w:val="24"/>
      <w:szCs w:val="24"/>
      <w:lang w:eastAsia="ru-RU"/>
    </w:rPr>
  </w:style>
  <w:style w:type="paragraph" w:styleId="a6">
    <w:name w:val="Body Text Indent"/>
    <w:basedOn w:val="a"/>
    <w:link w:val="a7"/>
    <w:semiHidden/>
    <w:unhideWhenUsed/>
    <w:rsid w:val="003F7D3E"/>
    <w:pPr>
      <w:ind w:firstLine="708"/>
      <w:jc w:val="both"/>
    </w:pPr>
    <w:rPr>
      <w:rFonts w:ascii="Arial" w:hAnsi="Arial" w:cs="Arial"/>
      <w:sz w:val="28"/>
      <w:szCs w:val="28"/>
    </w:rPr>
  </w:style>
  <w:style w:type="character" w:customStyle="1" w:styleId="a7">
    <w:name w:val="Основной текст с отступом Знак"/>
    <w:basedOn w:val="a0"/>
    <w:link w:val="a6"/>
    <w:semiHidden/>
    <w:rsid w:val="003F7D3E"/>
    <w:rPr>
      <w:rFonts w:ascii="Arial" w:eastAsia="Times New Roman" w:hAnsi="Arial" w:cs="Arial"/>
      <w:sz w:val="28"/>
      <w:szCs w:val="28"/>
      <w:lang w:eastAsia="ru-RU"/>
    </w:rPr>
  </w:style>
  <w:style w:type="character" w:customStyle="1" w:styleId="10">
    <w:name w:val="Заголовок 1 Знак"/>
    <w:basedOn w:val="a0"/>
    <w:link w:val="1"/>
    <w:rsid w:val="003F7D3E"/>
    <w:rPr>
      <w:rFonts w:ascii="Arial" w:eastAsia="Times New Roman" w:hAnsi="Arial" w:cs="Arial"/>
      <w:b/>
      <w:bCs/>
      <w:color w:val="000080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507593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07593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65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3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6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239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2B830-9411-4E1B-A409-6D2BABC5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1427</Words>
  <Characters>8135</Characters>
  <Application>Microsoft Office Word</Application>
  <DocSecurity>0</DocSecurity>
  <Lines>67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12</cp:revision>
  <cp:lastPrinted>2015-03-20T08:42:00Z</cp:lastPrinted>
  <dcterms:created xsi:type="dcterms:W3CDTF">2015-03-17T05:57:00Z</dcterms:created>
  <dcterms:modified xsi:type="dcterms:W3CDTF">2015-03-20T08:44:00Z</dcterms:modified>
</cp:coreProperties>
</file>