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AA" w:rsidRPr="009072E4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b/>
          <w:color w:val="333333"/>
          <w:sz w:val="28"/>
          <w:szCs w:val="28"/>
        </w:rPr>
      </w:pPr>
      <w:r>
        <w:rPr>
          <w:rFonts w:ascii="Verdana" w:hAnsi="Verdana"/>
          <w:color w:val="333333"/>
        </w:rPr>
        <w:t xml:space="preserve">          </w:t>
      </w:r>
      <w:r w:rsidRPr="009072E4">
        <w:rPr>
          <w:b/>
          <w:color w:val="333333"/>
          <w:sz w:val="28"/>
          <w:szCs w:val="28"/>
        </w:rPr>
        <w:t xml:space="preserve">Новеллы законодательства для граждан, имеющих  </w:t>
      </w:r>
    </w:p>
    <w:p w:rsidR="005155AA" w:rsidRPr="009072E4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9072E4">
        <w:rPr>
          <w:b/>
          <w:color w:val="333333"/>
          <w:sz w:val="28"/>
          <w:szCs w:val="28"/>
        </w:rPr>
        <w:t xml:space="preserve">          </w:t>
      </w:r>
      <w:bookmarkStart w:id="0" w:name="_GoBack"/>
      <w:bookmarkEnd w:id="0"/>
      <w:r w:rsidRPr="009072E4">
        <w:rPr>
          <w:b/>
          <w:color w:val="333333"/>
          <w:sz w:val="28"/>
          <w:szCs w:val="28"/>
        </w:rPr>
        <w:t xml:space="preserve">                              инвалидность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С 1 октября 2021 года вступили в силу положения Федерального закона от 30.12.2020 г. № 491-ФЗ «О приобретении отдельных видов товаров, работ, услуг с использованием электронного сертификата».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Ранее гражданин обеспечивался техническими средствами реабилитации или получал компенсацию за их приобретение за счет собственных денежных средств.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В настоящее время добавился третий способ - электронный сертификат.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Электронный сертификат выпускается к карте «Мир» любого банка, а оплата осуществляется так же, как и по любой карте, но исключительно целевым образом – только тех товаров, работ или услуг, на которые такой сертификат выпущен.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Купить средства реабилитации можно также онлайн.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Пока использовать электронный сертификат можно только на серийные средства реабилитации, в дальнейшем планируется использовать сертификат и для оплаты протезов и других средств, сделанных под заказ.</w:t>
      </w:r>
    </w:p>
    <w:p w:rsidR="005155AA" w:rsidRPr="005155AA" w:rsidRDefault="005155AA" w:rsidP="005155A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5155AA">
        <w:rPr>
          <w:color w:val="333333"/>
          <w:sz w:val="28"/>
          <w:szCs w:val="28"/>
        </w:rPr>
        <w:t>Для обеспечения реализации новой системы приобретения создана Информационная система электронных сертификатов (ГИС ЭС), которая взаимодействует с Единой государственной системой социального обеспечения, содержащей сведения о праве граждан на те или иные формы помощи.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330C4F"/>
    <w:rsid w:val="0033651C"/>
    <w:rsid w:val="00357DF2"/>
    <w:rsid w:val="003A1CE4"/>
    <w:rsid w:val="003C3DB8"/>
    <w:rsid w:val="0049328E"/>
    <w:rsid w:val="005155AA"/>
    <w:rsid w:val="005155D1"/>
    <w:rsid w:val="00590B17"/>
    <w:rsid w:val="005C6A58"/>
    <w:rsid w:val="0061535F"/>
    <w:rsid w:val="006A11AB"/>
    <w:rsid w:val="006A443A"/>
    <w:rsid w:val="006F5150"/>
    <w:rsid w:val="00726744"/>
    <w:rsid w:val="00732D9F"/>
    <w:rsid w:val="00794C81"/>
    <w:rsid w:val="009072E4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AA06BA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2022-01-23T08:49:00Z</cp:lastPrinted>
  <dcterms:created xsi:type="dcterms:W3CDTF">2022-01-23T08:49:00Z</dcterms:created>
  <dcterms:modified xsi:type="dcterms:W3CDTF">2022-01-23T08:49:00Z</dcterms:modified>
</cp:coreProperties>
</file>