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AD" w:rsidRDefault="00BD2AAD" w:rsidP="00BD2AAD">
      <w:pPr>
        <w:pStyle w:val="a3"/>
        <w:jc w:val="center"/>
      </w:pPr>
      <w:r>
        <w:rPr>
          <w:rStyle w:val="a4"/>
        </w:rPr>
        <w:t>ПАМЯТКА ДЛЯ НАСЕЛЕНИЯ</w:t>
      </w:r>
    </w:p>
    <w:p w:rsidR="00BD2AAD" w:rsidRDefault="00BD2AAD" w:rsidP="00BD2AAD">
      <w:pPr>
        <w:pStyle w:val="a3"/>
        <w:jc w:val="center"/>
      </w:pPr>
      <w:r>
        <w:rPr>
          <w:rStyle w:val="a4"/>
        </w:rPr>
        <w:t>о требованиях ветеринарного законодательства по обращению с биологическими отходами и складированием навоза</w:t>
      </w:r>
    </w:p>
    <w:p w:rsidR="00BD2AAD" w:rsidRDefault="00BD2AAD" w:rsidP="00BD2AAD">
      <w:pPr>
        <w:pStyle w:val="a3"/>
        <w:jc w:val="both"/>
      </w:pPr>
      <w:r>
        <w:t xml:space="preserve">На основании </w:t>
      </w:r>
      <w:proofErr w:type="spellStart"/>
      <w:proofErr w:type="gramStart"/>
      <w:r>
        <w:t>Ветеринарно</w:t>
      </w:r>
      <w:proofErr w:type="spellEnd"/>
      <w:r>
        <w:t>- санитарных</w:t>
      </w:r>
      <w:proofErr w:type="gramEnd"/>
      <w:r>
        <w:t xml:space="preserve"> правил сбора, утилизации и уничтожения биологических отходов, утвержденных 04 декабря 1995 года № 13-7-2/469 (в редакции приказа Минсельхоза российской Федерации от 16 августа 2007 года № 400, с изменениями внесенными Определением Верховного суда Российской Федерации от 13 июня 2006 года № КАС 06-193):</w:t>
      </w:r>
    </w:p>
    <w:p w:rsidR="00BD2AAD" w:rsidRDefault="00BD2AAD" w:rsidP="00BD2AAD">
      <w:pPr>
        <w:pStyle w:val="a3"/>
        <w:jc w:val="both"/>
      </w:pPr>
      <w:r>
        <w:t>-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отходов;</w:t>
      </w:r>
    </w:p>
    <w:p w:rsidR="00BD2AAD" w:rsidRDefault="00BD2AAD" w:rsidP="00BD2AAD">
      <w:pPr>
        <w:pStyle w:val="a3"/>
        <w:jc w:val="both"/>
      </w:pPr>
      <w:r>
        <w:t>-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администрации);</w:t>
      </w:r>
    </w:p>
    <w:p w:rsidR="00BD2AAD" w:rsidRDefault="00BD2AAD" w:rsidP="00BD2AAD">
      <w:pPr>
        <w:pStyle w:val="a3"/>
        <w:jc w:val="both"/>
      </w:pPr>
      <w:r>
        <w:t>- биологические отходы утилизируют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проводят захоронение в специально отведенных местах;</w:t>
      </w:r>
    </w:p>
    <w:p w:rsidR="00BD2AAD" w:rsidRDefault="00BD2AAD" w:rsidP="00BD2AAD">
      <w:pPr>
        <w:pStyle w:val="a3"/>
        <w:jc w:val="both"/>
      </w:pPr>
      <w:r>
        <w:t>- уничтожение биологических отходов путем захоронения в землю категорически запрещается;</w:t>
      </w:r>
    </w:p>
    <w:p w:rsidR="00BD2AAD" w:rsidRDefault="00BD2AAD" w:rsidP="00BD2AAD">
      <w:pPr>
        <w:pStyle w:val="a3"/>
        <w:jc w:val="both"/>
      </w:pPr>
      <w:r>
        <w:t>- запрещается сброс биологических отходов в водоемы, реки и болота;</w:t>
      </w:r>
    </w:p>
    <w:p w:rsidR="00BD2AAD" w:rsidRDefault="00BD2AAD" w:rsidP="00BD2AAD">
      <w:pPr>
        <w:pStyle w:val="a3"/>
        <w:jc w:val="both"/>
      </w:pPr>
      <w:r>
        <w:t xml:space="preserve">- категорически запрещается сброс биологических отходов в бытовые мусорные контейнеры и вывоз их на </w:t>
      </w:r>
      <w:proofErr w:type="gramStart"/>
      <w:r>
        <w:t>свалки</w:t>
      </w:r>
      <w:proofErr w:type="gramEnd"/>
      <w:r>
        <w:t xml:space="preserve"> и полигоны для захоронения.</w:t>
      </w:r>
    </w:p>
    <w:p w:rsidR="00BD2AAD" w:rsidRDefault="00BD2AAD" w:rsidP="00BD2AAD">
      <w:pPr>
        <w:pStyle w:val="a3"/>
        <w:jc w:val="both"/>
      </w:pPr>
      <w:r>
        <w:t>Порядок складирования навоза предусмотрен п.9Ветеринарных правил содержания свиней в целях их воспроизводства, выращивания и реализации, утвержденных приказом Минсельхоза России от 29 марта 2016 года N 114, зарегистрированных в Министерстве юстиции Российской Федерации 4 июля 2016 года N 42749, согласно которых:</w:t>
      </w:r>
    </w:p>
    <w:p w:rsidR="00BD2AAD" w:rsidRDefault="00BD2AAD" w:rsidP="00BD2AAD">
      <w:pPr>
        <w:pStyle w:val="a3"/>
        <w:jc w:val="both"/>
      </w:pPr>
      <w:r>
        <w:t>-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BD2AAD" w:rsidRDefault="00BD2AAD" w:rsidP="00BD2AAD">
      <w:pPr>
        <w:pStyle w:val="a3"/>
        <w:jc w:val="both"/>
      </w:pPr>
      <w:r>
        <w:t xml:space="preserve">Меры административной ответственности, предусмотренные за нарушение требований ветеринарного </w:t>
      </w:r>
      <w:proofErr w:type="spellStart"/>
      <w:r>
        <w:t>законодательствапо</w:t>
      </w:r>
      <w:proofErr w:type="spellEnd"/>
      <w:r>
        <w:t xml:space="preserve"> обращению с биологическими отходами и складированием навоза:</w:t>
      </w:r>
    </w:p>
    <w:p w:rsidR="00BD2AAD" w:rsidRDefault="00BD2AAD" w:rsidP="00BD2AAD">
      <w:pPr>
        <w:pStyle w:val="a3"/>
        <w:jc w:val="both"/>
      </w:pPr>
      <w:r>
        <w:t>Административная ответственность за сокрытие сведений о внезапном падеже животных и нарушение правил утилизации и уничтожения биологических отходов предусмотрена ст. 10.7 и 10.8 Кодекса РФ об административных правонарушениях:</w:t>
      </w:r>
    </w:p>
    <w:p w:rsidR="00BD2AAD" w:rsidRDefault="00BD2AAD" w:rsidP="00BD2AAD">
      <w:pPr>
        <w:pStyle w:val="a3"/>
        <w:jc w:val="both"/>
      </w:pPr>
      <w:r>
        <w:t>Статья 10.7. Сокрытие сведений о внезапном падеже или об одновременных массовых заболеваниях животных</w:t>
      </w:r>
    </w:p>
    <w:p w:rsidR="00BD2AAD" w:rsidRDefault="00BD2AAD" w:rsidP="00BD2AAD">
      <w:pPr>
        <w:pStyle w:val="a3"/>
        <w:jc w:val="both"/>
      </w:pPr>
      <w:r>
        <w:lastRenderedPageBreak/>
        <w:t>1.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 -</w:t>
      </w:r>
    </w:p>
    <w:p w:rsidR="00BD2AAD" w:rsidRDefault="00BD2AAD" w:rsidP="00BD2AAD">
      <w:pPr>
        <w:pStyle w:val="a3"/>
        <w:jc w:val="both"/>
      </w:pPr>
      <w:r>
        <w:t>влечет наложение административного штрафа на граждан в размере от трех тысяч до четырех тысяч рублей; на должностных лиц - от тридцати тысяч до сорока тысяч рублей; на юридических лиц - от девяноста тысяч до ста тысяч рублей.</w:t>
      </w:r>
    </w:p>
    <w:p w:rsidR="00BD2AAD" w:rsidRDefault="00BD2AAD" w:rsidP="00BD2AAD">
      <w:pPr>
        <w:pStyle w:val="a3"/>
        <w:jc w:val="both"/>
      </w:pPr>
      <w:r>
        <w:t>2. Те же действия, совершенные в период осуществления на соответствующей территории ограничительных мероприятий (карантина), -</w:t>
      </w:r>
    </w:p>
    <w:p w:rsidR="00BD2AAD" w:rsidRDefault="00BD2AAD" w:rsidP="00BD2AAD">
      <w:pPr>
        <w:pStyle w:val="a3"/>
        <w:jc w:val="both"/>
      </w:pPr>
      <w:r>
        <w:t>влекут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ста тысяч до ста пятидесяти тысяч рублей.</w:t>
      </w:r>
    </w:p>
    <w:p w:rsidR="00BD2AAD" w:rsidRDefault="00BD2AAD" w:rsidP="00BD2AAD">
      <w:pPr>
        <w:pStyle w:val="a3"/>
        <w:jc w:val="both"/>
      </w:pPr>
      <w:r>
        <w:t>Статья 10.8.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</w:r>
    </w:p>
    <w:p w:rsidR="00BD2AAD" w:rsidRDefault="00BD2AAD" w:rsidP="00BD2AAD">
      <w:pPr>
        <w:pStyle w:val="a3"/>
        <w:jc w:val="both"/>
      </w:pPr>
      <w:r>
        <w:t>Часть 3. Нарушение ветеринарно-санитарных правил сбора, утилизации и уничтожения биологических отходов -</w:t>
      </w:r>
    </w:p>
    <w:p w:rsidR="00BD2AAD" w:rsidRDefault="00BD2AAD" w:rsidP="00BD2AAD">
      <w:pPr>
        <w:pStyle w:val="a3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пятисот тысяч до семисот тысяч рублей или административное приостановление деятельности на срок до девяноста суток.</w:t>
      </w:r>
    </w:p>
    <w:p w:rsidR="00BD2AAD" w:rsidRDefault="00BD2AAD" w:rsidP="00BD2AAD">
      <w:pPr>
        <w:pStyle w:val="a3"/>
        <w:jc w:val="both"/>
      </w:pPr>
      <w:r>
        <w:t>Административная ответственность за нарушение ветеринарно-санитарных правил, в т.ч</w:t>
      </w:r>
      <w:proofErr w:type="gramStart"/>
      <w:r>
        <w:t>.В</w:t>
      </w:r>
      <w:proofErr w:type="gramEnd"/>
      <w:r>
        <w:t>етеринарных правил содержания свиней в целях их воспроизводства, выращивания и реализации, утвержденных приказом Минсельхоза России от 29 марта 2016 года № 114 предусмотрена ст. 10.6 Кодекса РФ об административных правонарушениях:</w:t>
      </w:r>
    </w:p>
    <w:p w:rsidR="00BD2AAD" w:rsidRDefault="00BD2AAD" w:rsidP="00BD2AAD">
      <w:pPr>
        <w:pStyle w:val="a3"/>
        <w:jc w:val="both"/>
      </w:pPr>
      <w:r>
        <w:t>Статья 10.6. Нарушение правил карантина животных или других ветеринарно-санитарных правил</w:t>
      </w:r>
    </w:p>
    <w:p w:rsidR="00BD2AAD" w:rsidRDefault="00BD2AAD" w:rsidP="00BD2AAD">
      <w:pPr>
        <w:pStyle w:val="a3"/>
        <w:jc w:val="both"/>
      </w:pPr>
      <w:r>
        <w:t>Часть 1. Нарушение правил карантина животных или других ветеринарно-санитарных правил - влечет наложение административного штрафа на граждан в размере от пятисот до одной тысячи рублей.</w:t>
      </w: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AAD"/>
    <w:rsid w:val="007F6E94"/>
    <w:rsid w:val="008B1B3F"/>
    <w:rsid w:val="00BD2AAD"/>
    <w:rsid w:val="00CD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2021-01-25T07:49:00Z</cp:lastPrinted>
  <dcterms:created xsi:type="dcterms:W3CDTF">2021-01-25T07:00:00Z</dcterms:created>
  <dcterms:modified xsi:type="dcterms:W3CDTF">2021-01-25T08:26:00Z</dcterms:modified>
</cp:coreProperties>
</file>