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2" w:rsidRPr="00FB01F2" w:rsidRDefault="000A0940" w:rsidP="00FB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01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ПАМЯТКА</w:t>
      </w:r>
    </w:p>
    <w:p w:rsidR="000A0940" w:rsidRDefault="000A0940" w:rsidP="00FB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01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 ответственном обращении с животными</w:t>
      </w:r>
    </w:p>
    <w:p w:rsidR="00FB01F2" w:rsidRPr="00FB01F2" w:rsidRDefault="00FB01F2" w:rsidP="00FB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proofErr w:type="gramStart"/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Согласно статье 9 Федерального закона № 498-ФЗ к общим требованиям к содержанию животных их владельцами относятся: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1) обеспечение надлежащего ухода за животными;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3) принятие мер по предотвращению появления нежелательного потомства у животных;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Статьей 13 Федерального закона № 498-ФЗ установлены требования к содержанию домашних животных: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Не допускается использование домашних животных в предпринимательской деятельности, за исключением </w:t>
      </w:r>
      <w:hyperlink r:id="rId4" w:anchor="/document/72352888/entry/1000" w:history="1">
        <w:r w:rsidRPr="00FB01F2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случаев</w:t>
        </w:r>
      </w:hyperlink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A0940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FB01F2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725A2A" w:rsidRPr="00FB01F2" w:rsidRDefault="000A0940" w:rsidP="00FB0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F2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lang w:eastAsia="ru-RU"/>
        </w:rPr>
        <w:t>Обращаем Ваше внимание на обязанность соблюдения требований к содержанию животных, установленных Федеральным законом № 498-ФЗ.</w:t>
      </w:r>
    </w:p>
    <w:sectPr w:rsidR="00725A2A" w:rsidRPr="00FB01F2" w:rsidSect="00FB01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40"/>
    <w:rsid w:val="000A0940"/>
    <w:rsid w:val="00725A2A"/>
    <w:rsid w:val="00C40399"/>
    <w:rsid w:val="00FB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A"/>
  </w:style>
  <w:style w:type="paragraph" w:styleId="3">
    <w:name w:val="heading 3"/>
    <w:basedOn w:val="a"/>
    <w:link w:val="30"/>
    <w:uiPriority w:val="9"/>
    <w:qFormat/>
    <w:rsid w:val="000A0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2022-05-12T08:10:00Z</cp:lastPrinted>
  <dcterms:created xsi:type="dcterms:W3CDTF">2022-05-12T08:05:00Z</dcterms:created>
  <dcterms:modified xsi:type="dcterms:W3CDTF">2022-05-12T08:11:00Z</dcterms:modified>
</cp:coreProperties>
</file>