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6719" w:rsidRDefault="00736719" w:rsidP="0039726A">
      <w:pPr>
        <w:rPr>
          <w:sz w:val="28"/>
          <w:szCs w:val="28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ОТЧЕТ ГЛАВЫ И АДМИНИСТРАЦИИ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  <w:r w:rsidRPr="00643765">
        <w:rPr>
          <w:b/>
        </w:rPr>
        <w:t>Охотинского сельского поселения Мышкинского муниципального района Ярославской области об итогах работы за 20</w:t>
      </w:r>
      <w:r w:rsidR="00910F91">
        <w:rPr>
          <w:b/>
        </w:rPr>
        <w:t>20</w:t>
      </w:r>
      <w:r w:rsidRPr="00643765">
        <w:rPr>
          <w:b/>
        </w:rPr>
        <w:t xml:space="preserve"> год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О</w:t>
      </w:r>
      <w:r w:rsidRPr="00643765">
        <w:t>тчет Главы и администрации Охотинского сельского поселения о проделанной работе за 20</w:t>
      </w:r>
      <w:r w:rsidR="00910F91">
        <w:t>20</w:t>
      </w:r>
      <w:r w:rsidRPr="00643765">
        <w:t xml:space="preserve"> год в рамках исполнения Федерального закона от 06.10.2003 года № 131-ФЗ «Об общих принципах организации местного самоуправления в Российской Федерации» (далее - Федеральный закон № 131-ФЗ).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Задача администрации поселения - это исполнение полномочий, предусмотренных Уставом поселения по обеспечению деятельности местного самоуправления. Эти полномочия осуществлялись путем организации повседневной работы администрации поселения, подготовки нормативных документов, в том числе для рассмотрения Муниципальным Советом, проведения встреч с жителями поселения, осуществления личного приема граждан главой поселения и муниципальными служащими, рассмотрения письменных и устных обращений. Вся деятельность Администрации была направлена на улучшение жизни местного населения, на использование внутренних возможностей для развития территории.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состав Охотинского сельского поселения входят 42 населенных пункта, территория поселения составляет </w:t>
      </w:r>
      <w:r w:rsidRPr="00643765">
        <w:rPr>
          <w:b/>
        </w:rPr>
        <w:t>16059</w:t>
      </w:r>
      <w:r w:rsidRPr="00643765">
        <w:t xml:space="preserve"> </w:t>
      </w:r>
      <w:r w:rsidRPr="00643765">
        <w:rPr>
          <w:b/>
        </w:rPr>
        <w:t>га</w:t>
      </w:r>
      <w:r w:rsidRPr="00643765"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Численность постоянного населения Охотинского сельского поселения по состоянию </w:t>
      </w:r>
      <w:proofErr w:type="gramStart"/>
      <w:r w:rsidRPr="00643765">
        <w:t>на конец</w:t>
      </w:r>
      <w:proofErr w:type="gramEnd"/>
      <w:r w:rsidRPr="00643765">
        <w:t xml:space="preserve"> 20</w:t>
      </w:r>
      <w:r w:rsidR="00E738F8" w:rsidRPr="00E738F8">
        <w:rPr>
          <w:color w:val="00B0F0"/>
        </w:rPr>
        <w:t>20</w:t>
      </w:r>
      <w:r w:rsidR="00E738F8">
        <w:t xml:space="preserve"> </w:t>
      </w:r>
      <w:r w:rsidRPr="00643765">
        <w:t xml:space="preserve">года составила – </w:t>
      </w:r>
      <w:r w:rsidR="00E738F8" w:rsidRPr="00E738F8">
        <w:rPr>
          <w:b/>
          <w:color w:val="00B0F0"/>
        </w:rPr>
        <w:t>892</w:t>
      </w:r>
      <w:r w:rsidRPr="003E37FD">
        <w:rPr>
          <w:color w:val="FF0000"/>
        </w:rPr>
        <w:t xml:space="preserve"> чел., из них – </w:t>
      </w:r>
      <w:r w:rsidR="00E738F8" w:rsidRPr="00E738F8">
        <w:rPr>
          <w:b/>
          <w:color w:val="00B0F0"/>
        </w:rPr>
        <w:t>735</w:t>
      </w:r>
      <w:r w:rsidRPr="003E37FD">
        <w:rPr>
          <w:b/>
          <w:color w:val="FF0000"/>
        </w:rPr>
        <w:t xml:space="preserve"> </w:t>
      </w:r>
      <w:r w:rsidRPr="003E37FD">
        <w:rPr>
          <w:color w:val="FF0000"/>
        </w:rPr>
        <w:t>чел.</w:t>
      </w:r>
      <w:r w:rsidRPr="00643765">
        <w:t xml:space="preserve"> зарегистрированных постоянно. Основное население проживает в 3-х крупных населенных пунктах - п. Юхоть, с. Охотино, д. Костюрино.</w:t>
      </w:r>
    </w:p>
    <w:p w:rsidR="00643765" w:rsidRPr="003E37FD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FF0000"/>
        </w:rPr>
      </w:pPr>
      <w:r w:rsidRPr="003E37FD">
        <w:rPr>
          <w:color w:val="FF0000"/>
        </w:rPr>
        <w:t>Число родившихся в 20</w:t>
      </w:r>
      <w:r w:rsidR="00E738F8" w:rsidRPr="00E738F8">
        <w:rPr>
          <w:color w:val="00B0F0"/>
        </w:rPr>
        <w:t>20</w:t>
      </w:r>
      <w:r w:rsidRPr="003E37FD">
        <w:rPr>
          <w:color w:val="FF0000"/>
        </w:rPr>
        <w:t xml:space="preserve"> г. –</w:t>
      </w:r>
      <w:r w:rsidRPr="003E37FD">
        <w:rPr>
          <w:b/>
          <w:color w:val="FF0000"/>
        </w:rPr>
        <w:t xml:space="preserve"> </w:t>
      </w:r>
      <w:r w:rsidR="00E738F8" w:rsidRPr="00E738F8">
        <w:rPr>
          <w:b/>
          <w:color w:val="00B0F0"/>
        </w:rPr>
        <w:t>2</w:t>
      </w:r>
      <w:r w:rsidRPr="003E37FD">
        <w:rPr>
          <w:color w:val="FF0000"/>
        </w:rPr>
        <w:t xml:space="preserve"> чел., число умерших из числа постоянных жителей  - </w:t>
      </w:r>
      <w:r w:rsidR="00E738F8" w:rsidRPr="00E738F8">
        <w:rPr>
          <w:b/>
          <w:color w:val="00B0F0"/>
        </w:rPr>
        <w:t>12</w:t>
      </w:r>
      <w:r w:rsidRPr="003E37FD">
        <w:rPr>
          <w:color w:val="FF0000"/>
        </w:rPr>
        <w:t xml:space="preserve"> чел., а всего захоронений </w:t>
      </w:r>
      <w:r w:rsidRPr="00E738F8">
        <w:rPr>
          <w:color w:val="00B0F0"/>
        </w:rPr>
        <w:t>25</w:t>
      </w:r>
      <w:r w:rsidRPr="003E37FD">
        <w:rPr>
          <w:color w:val="FF0000"/>
        </w:rPr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На территории поселения расположены и работают: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администрация Охотинского сельского поселения;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детский сад  в с</w:t>
      </w:r>
      <w:proofErr w:type="gramStart"/>
      <w:r w:rsidRPr="00643765">
        <w:t>.О</w:t>
      </w:r>
      <w:proofErr w:type="gramEnd"/>
      <w:r w:rsidRPr="00643765">
        <w:t>хотино;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офис врача общей практики – с</w:t>
      </w:r>
      <w:proofErr w:type="gramStart"/>
      <w:r w:rsidRPr="00643765">
        <w:t>.О</w:t>
      </w:r>
      <w:proofErr w:type="gramEnd"/>
      <w:r w:rsidRPr="00643765">
        <w:t xml:space="preserve">хотино;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- 2 </w:t>
      </w:r>
      <w:proofErr w:type="spellStart"/>
      <w:r w:rsidRPr="00643765">
        <w:t>ФАПа</w:t>
      </w:r>
      <w:proofErr w:type="spellEnd"/>
      <w:r w:rsidRPr="00643765">
        <w:t xml:space="preserve"> – д. Костюрино, </w:t>
      </w:r>
      <w:proofErr w:type="spellStart"/>
      <w:r w:rsidRPr="00643765">
        <w:t>д</w:t>
      </w:r>
      <w:proofErr w:type="gramStart"/>
      <w:r w:rsidRPr="00643765">
        <w:t>.К</w:t>
      </w:r>
      <w:proofErr w:type="gramEnd"/>
      <w:r w:rsidRPr="00643765">
        <w:t>ирьяново</w:t>
      </w:r>
      <w:proofErr w:type="spellEnd"/>
      <w:r w:rsidRPr="00643765">
        <w:t>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 почтовое отделение связи - с</w:t>
      </w:r>
      <w:proofErr w:type="gramStart"/>
      <w:r w:rsidRPr="00643765">
        <w:t>.О</w:t>
      </w:r>
      <w:proofErr w:type="gramEnd"/>
      <w:r w:rsidRPr="00643765">
        <w:t>хотино;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- 9 магазинов;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ПЧ-70;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отделение временного пребывания граждан;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отделение помощи на дому;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- гостиница «</w:t>
      </w:r>
      <w:proofErr w:type="spellStart"/>
      <w:r w:rsidRPr="00643765">
        <w:t>Мышкино</w:t>
      </w:r>
      <w:proofErr w:type="spellEnd"/>
      <w:r w:rsidRPr="00643765">
        <w:t xml:space="preserve"> подворье».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lastRenderedPageBreak/>
        <w:t>Это учреждения, где в основном, трудоустроены и работают наши жители.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Основной целью деятельности администрации Охотинского сельского поселения является повышение уровня и улучшение качества жизни каждого жителя нашего поселения. Администрацией поселения принимались все самые необходимые меры, направленные на улучшение условий жизни, обеспечение на территории поселения общественной безопасности и правопорядка, стабильности в работе объектов жизнеобеспечения,  а также предприятий, осуществляющих свою деятельность на территории поселения.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proofErr w:type="gramStart"/>
      <w:r w:rsidRPr="00643765">
        <w:t>В соответствии с Федеральным законом «Об обеспечении доступа к информации о деятельности государственных органов и органов местного самоуправления», для информирования населения о деятельности администрации и Муниципального совета Охотинского сельского поселения используется официальный сайт администрации Охотинского сельского поселения, на котором размещаются нормативные документы, регламенты оказываемых муниципальных услуг, бюджет и отчет об его исполнении, сведения о доходах и расходах муниципальных служащих, а</w:t>
      </w:r>
      <w:proofErr w:type="gramEnd"/>
      <w:r w:rsidRPr="00643765">
        <w:t xml:space="preserve"> также многое  другое. Основной задачей сайта является обеспечение гласности и доступности информации о деятельности органов местного самоуправления Охотинского сельского поселения  и принимаемых ими решениях. Так же имеются информационные стенды в четырёх населённых пунктах, газета «Волжские зори», помещения библиотек с</w:t>
      </w:r>
      <w:proofErr w:type="gramStart"/>
      <w:r w:rsidRPr="00643765">
        <w:t>.О</w:t>
      </w:r>
      <w:proofErr w:type="gramEnd"/>
      <w:r w:rsidRPr="00643765">
        <w:t xml:space="preserve">хотино, </w:t>
      </w:r>
      <w:proofErr w:type="spellStart"/>
      <w:r w:rsidRPr="00643765">
        <w:t>д.Костюрино</w:t>
      </w:r>
      <w:proofErr w:type="spellEnd"/>
      <w:r w:rsidRPr="00643765">
        <w:t xml:space="preserve">, клуб </w:t>
      </w:r>
      <w:proofErr w:type="spellStart"/>
      <w:r w:rsidRPr="00643765">
        <w:t>п.Юхоть</w:t>
      </w:r>
      <w:proofErr w:type="spellEnd"/>
      <w:r w:rsidRPr="00643765"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рамках нормотворческой деятельности за отчетный период принято </w:t>
      </w:r>
      <w:r w:rsidR="00910F91">
        <w:t>203</w:t>
      </w:r>
      <w:r w:rsidRPr="003E37FD">
        <w:rPr>
          <w:color w:val="FF0000"/>
        </w:rPr>
        <w:t xml:space="preserve"> </w:t>
      </w:r>
      <w:r w:rsidRPr="00643765">
        <w:t>постановлени</w:t>
      </w:r>
      <w:r w:rsidR="00910F91">
        <w:t>я</w:t>
      </w:r>
      <w:r w:rsidRPr="00643765">
        <w:t xml:space="preserve">  и </w:t>
      </w:r>
      <w:r w:rsidR="00910F91">
        <w:t>47</w:t>
      </w:r>
      <w:r w:rsidRPr="00643765">
        <w:t xml:space="preserve">  распоряжени</w:t>
      </w:r>
      <w:r w:rsidR="00910F91">
        <w:t>й</w:t>
      </w:r>
      <w:r w:rsidRPr="00643765">
        <w:t xml:space="preserve"> по личному составу и основной деятельности,   проведено </w:t>
      </w:r>
      <w:r w:rsidR="00910F91">
        <w:t>10</w:t>
      </w:r>
      <w:r w:rsidRPr="003E37FD">
        <w:rPr>
          <w:color w:val="FF0000"/>
        </w:rPr>
        <w:t xml:space="preserve"> </w:t>
      </w:r>
      <w:r w:rsidRPr="00643765">
        <w:t>заседаний Муниципального совета Охотинского сельского поселения, на которых  принято 26 Решений по ряду важных вопросов. За 20</w:t>
      </w:r>
      <w:r w:rsidR="000A4535" w:rsidRPr="000A4535">
        <w:rPr>
          <w:color w:val="00B0F0"/>
        </w:rPr>
        <w:t>20</w:t>
      </w:r>
      <w:r w:rsidRPr="00643765">
        <w:t xml:space="preserve"> год специалистами администрации выдано гражданам </w:t>
      </w:r>
      <w:r w:rsidR="000A4535" w:rsidRPr="000A4535">
        <w:rPr>
          <w:color w:val="00B0F0"/>
        </w:rPr>
        <w:t>369</w:t>
      </w:r>
      <w:r w:rsidRPr="003E37FD">
        <w:rPr>
          <w:color w:val="FF0000"/>
        </w:rPr>
        <w:t xml:space="preserve"> </w:t>
      </w:r>
      <w:r w:rsidRPr="00643765">
        <w:t xml:space="preserve">справок различного характера, выписок из </w:t>
      </w:r>
      <w:proofErr w:type="spellStart"/>
      <w:r w:rsidRPr="00643765">
        <w:t>похозяйственных</w:t>
      </w:r>
      <w:proofErr w:type="spellEnd"/>
      <w:r w:rsidRPr="00643765">
        <w:t xml:space="preserve"> книг, оформлялись документы на получение субсидии, льгот, адресной помощи, детских пособий, материальной помощи,  оформления домовладений и земельных участков в собственность.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Принято, зарегистрировано, направлено на исполнение входящих документов -  </w:t>
      </w:r>
      <w:r w:rsidR="000A4535" w:rsidRPr="000A4535">
        <w:rPr>
          <w:color w:val="00B0F0"/>
        </w:rPr>
        <w:t>1307</w:t>
      </w:r>
      <w:r w:rsidRPr="003E37FD">
        <w:rPr>
          <w:color w:val="FF0000"/>
        </w:rPr>
        <w:t xml:space="preserve"> </w:t>
      </w:r>
      <w:r w:rsidRPr="00643765">
        <w:t>шт.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Зарегистрировано и обработано исходящих документов - </w:t>
      </w:r>
      <w:r w:rsidR="000A4535">
        <w:rPr>
          <w:color w:val="00B0F0"/>
        </w:rPr>
        <w:t>1106</w:t>
      </w:r>
      <w:r w:rsidRPr="00643765">
        <w:t xml:space="preserve"> шт.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>За 20</w:t>
      </w:r>
      <w:r w:rsidR="000A4535" w:rsidRPr="000A4535">
        <w:rPr>
          <w:color w:val="00B0F0"/>
        </w:rPr>
        <w:t>20</w:t>
      </w:r>
      <w:r w:rsidRPr="00643765">
        <w:t xml:space="preserve"> год в Администрацию Охотинского сельского поселения поступило письменных </w:t>
      </w:r>
      <w:r w:rsidR="000A4535" w:rsidRPr="000A4535">
        <w:rPr>
          <w:color w:val="00B0F0"/>
        </w:rPr>
        <w:t>225</w:t>
      </w:r>
      <w:r w:rsidRPr="000A4535">
        <w:rPr>
          <w:color w:val="00B0F0"/>
        </w:rPr>
        <w:t xml:space="preserve"> </w:t>
      </w:r>
      <w:r w:rsidRPr="00643765">
        <w:t xml:space="preserve">обращение (жалоба) граждан, на каждое из которых был дан ответ в течение 30 календарных дней с момента подачи заявления.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В соответствии с п.3 ч.1 ст.14.1 Федерального закона «Об общих принципах организации местного самоуправления в Российской Федерации» от 06 октября 2003 года № 131-ФЗ,  специалистом администрации сельского поселения ведется работа по совершению нотариальных действий. За отчетный период  было совершено </w:t>
      </w:r>
      <w:r w:rsidRPr="00643765">
        <w:rPr>
          <w:color w:val="C0504D"/>
        </w:rPr>
        <w:t>88</w:t>
      </w:r>
      <w:r w:rsidRPr="00643765">
        <w:t xml:space="preserve"> нотариальных действий (в </w:t>
      </w:r>
      <w:r w:rsidRPr="00643765">
        <w:lastRenderedPageBreak/>
        <w:t>основном, это доверенности).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 w:rsidRPr="00643765">
        <w:t xml:space="preserve">Администрацией поселения ведется исполнение отдельных государственных полномочий в части ведения воинского учета в соответствии с требованиями закона РФ «О воинской обязанности и военной службе». </w:t>
      </w:r>
      <w:proofErr w:type="gramStart"/>
      <w:r w:rsidRPr="00643765">
        <w:t>Всего на первичном  воинском учете в сельском поселении состоит военнообязанных 145 человек, в том числе граждан пребывающих в запасе – 137 человек, призывников – 1 чел. За 20</w:t>
      </w:r>
      <w:r w:rsidR="00910F91">
        <w:t>20</w:t>
      </w:r>
      <w:r w:rsidRPr="00643765">
        <w:t xml:space="preserve"> год в области воинского учета руководителями организаций и должностными лицами, ответственными за военно-учетную работу и гражданами, пребывающими в запасе, случаев нарушения учетно-воинской дисциплины не имелось.</w:t>
      </w:r>
      <w:proofErr w:type="gramEnd"/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>Подводя итоги работы администрации Охотинского сельского поселения по обеспечению финансирования всех полномочий, определенных ФЗ №131-ФЗ «Об общих принципах организации местного самоуправления в РФ» за 201</w:t>
      </w:r>
      <w:r w:rsidR="003E37FD">
        <w:rPr>
          <w:color w:val="17365D"/>
        </w:rPr>
        <w:t>9</w:t>
      </w:r>
      <w:r w:rsidRPr="00643765">
        <w:rPr>
          <w:color w:val="17365D"/>
        </w:rPr>
        <w:t xml:space="preserve"> год можно отметить, что главным финансовым инструментом для достижения стабильности социально-экономического развития поселения, безусловно, служит бюджет. От того, насколько активно он пополняется, решаются текущие задачи, определяется судьба дальнейшего развития. В целях мобилизации доходов в бюджет сельского поселения по местным налогам в администрации продолжается работа по уточнению отдельных характеристик земельных участков и данных об их правообладателях. Также специалистами администрации ведется активная работа по сокращению задолженности по налогам.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Доходы бюджета Охотинского сельского поселения в 20</w:t>
      </w:r>
      <w:r w:rsidR="00015E57">
        <w:rPr>
          <w:b/>
        </w:rPr>
        <w:t>20</w:t>
      </w:r>
      <w:r w:rsidRPr="00643765">
        <w:rPr>
          <w:b/>
        </w:rPr>
        <w:t xml:space="preserve"> г.</w:t>
      </w:r>
    </w:p>
    <w:p w:rsidR="00643765" w:rsidRPr="00643765" w:rsidRDefault="003E37FD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9</w:t>
      </w:r>
      <w:r w:rsidR="00643765" w:rsidRPr="00643765">
        <w:rPr>
          <w:color w:val="17365D"/>
        </w:rPr>
        <w:t xml:space="preserve"> млн. </w:t>
      </w:r>
      <w:r w:rsidR="00015E57">
        <w:rPr>
          <w:color w:val="17365D"/>
        </w:rPr>
        <w:t>027</w:t>
      </w:r>
      <w:r w:rsidR="00643765" w:rsidRPr="00643765">
        <w:rPr>
          <w:color w:val="17365D"/>
        </w:rPr>
        <w:t xml:space="preserve"> тыс. </w:t>
      </w:r>
      <w:r w:rsidR="00015E57">
        <w:rPr>
          <w:color w:val="17365D"/>
        </w:rPr>
        <w:t>730</w:t>
      </w:r>
      <w:r w:rsidR="00643765" w:rsidRPr="00643765">
        <w:rPr>
          <w:color w:val="17365D"/>
        </w:rPr>
        <w:t xml:space="preserve"> рублей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Из них </w:t>
      </w:r>
      <w:r w:rsidR="003E37FD">
        <w:rPr>
          <w:color w:val="000000"/>
        </w:rPr>
        <w:t>4</w:t>
      </w:r>
      <w:r w:rsidRPr="00643765">
        <w:rPr>
          <w:color w:val="000000"/>
        </w:rPr>
        <w:t xml:space="preserve"> млн.</w:t>
      </w:r>
      <w:r w:rsidR="00015E57">
        <w:rPr>
          <w:color w:val="000000"/>
        </w:rPr>
        <w:t>499</w:t>
      </w:r>
      <w:r w:rsidRPr="00643765">
        <w:rPr>
          <w:color w:val="000000"/>
        </w:rPr>
        <w:t xml:space="preserve"> тыс. </w:t>
      </w:r>
      <w:r w:rsidR="00015E57">
        <w:rPr>
          <w:color w:val="000000"/>
        </w:rPr>
        <w:t>311</w:t>
      </w:r>
      <w:r w:rsidRPr="00643765">
        <w:rPr>
          <w:color w:val="000000"/>
        </w:rPr>
        <w:t xml:space="preserve"> рублей</w:t>
      </w:r>
      <w:r w:rsidRPr="00643765">
        <w:rPr>
          <w:color w:val="17365D"/>
        </w:rPr>
        <w:t xml:space="preserve"> собственные (налоговые и неналоговые доходы). По сравнению с прошлым годами доля собственных доходов в бюджете поселения </w:t>
      </w:r>
      <w:r w:rsidR="00DE2341">
        <w:rPr>
          <w:color w:val="17365D"/>
        </w:rPr>
        <w:t>увеличилась</w:t>
      </w:r>
      <w:r w:rsidRPr="00643765">
        <w:rPr>
          <w:color w:val="17365D"/>
        </w:rPr>
        <w:t xml:space="preserve"> и составляет </w:t>
      </w:r>
      <w:r w:rsidR="00DE2341">
        <w:rPr>
          <w:color w:val="17365D"/>
        </w:rPr>
        <w:t>50</w:t>
      </w:r>
      <w:r w:rsidRPr="00643765">
        <w:rPr>
          <w:color w:val="17365D"/>
        </w:rPr>
        <w:t>% от общего поступления доходов,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Земельный налог </w:t>
      </w:r>
      <w:r w:rsidR="00DE2341">
        <w:rPr>
          <w:color w:val="17365D"/>
        </w:rPr>
        <w:t>3236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822 </w:t>
      </w:r>
      <w:r w:rsidRPr="00643765">
        <w:rPr>
          <w:color w:val="17365D"/>
        </w:rPr>
        <w:t xml:space="preserve">руб. или </w:t>
      </w:r>
      <w:r w:rsidR="003E37FD">
        <w:rPr>
          <w:color w:val="17365D"/>
        </w:rPr>
        <w:t>3</w:t>
      </w:r>
      <w:r w:rsidR="00DE2341">
        <w:rPr>
          <w:color w:val="17365D"/>
        </w:rPr>
        <w:t>6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Акцизы по подакцизным товарам </w:t>
      </w:r>
      <w:r w:rsidR="00DE2341">
        <w:rPr>
          <w:color w:val="17365D"/>
        </w:rPr>
        <w:t>648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732 </w:t>
      </w:r>
      <w:r w:rsidRPr="00643765">
        <w:rPr>
          <w:color w:val="17365D"/>
        </w:rPr>
        <w:t xml:space="preserve">руб. или </w:t>
      </w:r>
      <w:r w:rsidR="003C7E10">
        <w:rPr>
          <w:color w:val="17365D"/>
        </w:rPr>
        <w:t>7,</w:t>
      </w:r>
      <w:r w:rsidR="00DE2341">
        <w:rPr>
          <w:color w:val="17365D"/>
        </w:rPr>
        <w:t>2</w:t>
      </w:r>
      <w:r w:rsidRPr="00643765">
        <w:rPr>
          <w:color w:val="17365D"/>
        </w:rPr>
        <w:t xml:space="preserve"> % в структуре доходов,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Налог на имущество </w:t>
      </w:r>
      <w:r w:rsidR="00DE2341">
        <w:rPr>
          <w:color w:val="17365D"/>
        </w:rPr>
        <w:t>566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154 </w:t>
      </w:r>
      <w:r w:rsidRPr="00643765">
        <w:rPr>
          <w:color w:val="17365D"/>
        </w:rPr>
        <w:t xml:space="preserve">руб. или </w:t>
      </w:r>
      <w:r w:rsidR="00DE2341">
        <w:rPr>
          <w:color w:val="17365D"/>
        </w:rPr>
        <w:t>6,3</w:t>
      </w:r>
      <w:r w:rsidRPr="00643765">
        <w:rPr>
          <w:color w:val="17365D"/>
        </w:rPr>
        <w:t xml:space="preserve"> % в структуре доходов,</w:t>
      </w:r>
    </w:p>
    <w:p w:rsidR="003C7E10" w:rsidRDefault="00643765" w:rsidP="003C7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НДФЛ </w:t>
      </w:r>
      <w:r w:rsidR="00DE2341">
        <w:rPr>
          <w:color w:val="17365D"/>
        </w:rPr>
        <w:t>43</w:t>
      </w:r>
      <w:r w:rsidRPr="00643765">
        <w:rPr>
          <w:color w:val="17365D"/>
        </w:rPr>
        <w:t xml:space="preserve"> тыс.</w:t>
      </w:r>
      <w:r w:rsidR="00DE2341">
        <w:rPr>
          <w:color w:val="17365D"/>
        </w:rPr>
        <w:t xml:space="preserve"> 083</w:t>
      </w:r>
      <w:r w:rsidRPr="00643765">
        <w:rPr>
          <w:color w:val="17365D"/>
        </w:rPr>
        <w:t xml:space="preserve"> руб. или </w:t>
      </w:r>
      <w:r w:rsidR="003C7E10">
        <w:rPr>
          <w:color w:val="17365D"/>
        </w:rPr>
        <w:t>0,5</w:t>
      </w:r>
      <w:r w:rsidRPr="00643765">
        <w:rPr>
          <w:color w:val="17365D"/>
        </w:rPr>
        <w:t xml:space="preserve"> % в структуре доходов.</w:t>
      </w:r>
    </w:p>
    <w:p w:rsidR="00643765" w:rsidRPr="003C7E10" w:rsidRDefault="00643765" w:rsidP="003C7E10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 xml:space="preserve">Госпошлина за совершение нотариальных действий  </w:t>
      </w:r>
      <w:r w:rsidR="00DE2341">
        <w:rPr>
          <w:color w:val="17365D"/>
        </w:rPr>
        <w:t>2</w:t>
      </w:r>
      <w:r w:rsidRPr="00643765">
        <w:rPr>
          <w:color w:val="17365D"/>
        </w:rPr>
        <w:t xml:space="preserve"> тыс. </w:t>
      </w:r>
      <w:r w:rsidR="00DE2341">
        <w:rPr>
          <w:color w:val="17365D"/>
        </w:rPr>
        <w:t xml:space="preserve">520 </w:t>
      </w:r>
      <w:r w:rsidRPr="00643765">
        <w:rPr>
          <w:color w:val="17365D"/>
        </w:rPr>
        <w:t>руб. или 0,</w:t>
      </w:r>
      <w:r w:rsidR="003C7E10">
        <w:rPr>
          <w:color w:val="17365D"/>
        </w:rPr>
        <w:t>1</w:t>
      </w:r>
      <w:r w:rsidRPr="00643765">
        <w:rPr>
          <w:color w:val="17365D"/>
        </w:rPr>
        <w:t>% в структуре доходов.</w:t>
      </w:r>
      <w:r w:rsidRPr="00643765">
        <w:rPr>
          <w:b/>
        </w:rPr>
        <w:t xml:space="preserve"> 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b/>
        </w:rPr>
      </w:pPr>
      <w:r w:rsidRPr="00643765">
        <w:rPr>
          <w:b/>
        </w:rPr>
        <w:t>Расходы бюджета Охотинского сельского поселения в 20</w:t>
      </w:r>
      <w:r w:rsidR="00390151">
        <w:rPr>
          <w:b/>
        </w:rPr>
        <w:t xml:space="preserve">20 </w:t>
      </w:r>
      <w:r w:rsidRPr="00643765">
        <w:rPr>
          <w:b/>
        </w:rPr>
        <w:t>г.</w:t>
      </w:r>
    </w:p>
    <w:p w:rsidR="00643765" w:rsidRPr="00643765" w:rsidRDefault="00390151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center"/>
        <w:rPr>
          <w:color w:val="17365D"/>
        </w:rPr>
      </w:pPr>
      <w:r>
        <w:rPr>
          <w:color w:val="17365D"/>
        </w:rPr>
        <w:t>8</w:t>
      </w:r>
      <w:r w:rsidR="00643765" w:rsidRPr="00643765">
        <w:rPr>
          <w:color w:val="17365D"/>
        </w:rPr>
        <w:t xml:space="preserve"> млн. </w:t>
      </w:r>
      <w:r>
        <w:rPr>
          <w:color w:val="17365D"/>
        </w:rPr>
        <w:t>415</w:t>
      </w:r>
      <w:r w:rsidR="00643765" w:rsidRPr="00643765">
        <w:rPr>
          <w:color w:val="17365D"/>
        </w:rPr>
        <w:t xml:space="preserve"> тыс. </w:t>
      </w:r>
      <w:r>
        <w:rPr>
          <w:color w:val="17365D"/>
        </w:rPr>
        <w:t>567</w:t>
      </w:r>
      <w:r w:rsidR="00643765" w:rsidRPr="00643765">
        <w:rPr>
          <w:color w:val="17365D"/>
        </w:rPr>
        <w:t xml:space="preserve"> рублей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 w:rsidRPr="00643765">
        <w:rPr>
          <w:color w:val="17365D"/>
        </w:rPr>
        <w:t>В 20</w:t>
      </w:r>
      <w:r w:rsidR="00390151">
        <w:rPr>
          <w:color w:val="17365D"/>
        </w:rPr>
        <w:t>20</w:t>
      </w:r>
      <w:r w:rsidRPr="00643765">
        <w:rPr>
          <w:color w:val="17365D"/>
        </w:rPr>
        <w:t xml:space="preserve"> году в поселении проводились следующие работы и мероприятия: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>Затраты на благоустройство нашего поселения в 20</w:t>
      </w:r>
      <w:r w:rsidR="00390151">
        <w:rPr>
          <w:color w:val="17365D"/>
        </w:rPr>
        <w:t>20</w:t>
      </w:r>
      <w:r w:rsidRPr="00643765">
        <w:rPr>
          <w:color w:val="17365D"/>
        </w:rPr>
        <w:t xml:space="preserve"> году составили </w:t>
      </w:r>
      <w:r w:rsidR="00390151">
        <w:rPr>
          <w:color w:val="17365D"/>
        </w:rPr>
        <w:t>1 566</w:t>
      </w:r>
      <w:r w:rsidRPr="00643765">
        <w:rPr>
          <w:color w:val="17365D"/>
        </w:rPr>
        <w:t xml:space="preserve"> </w:t>
      </w:r>
      <w:r w:rsidRPr="00643765">
        <w:rPr>
          <w:color w:val="17365D"/>
        </w:rPr>
        <w:lastRenderedPageBreak/>
        <w:t xml:space="preserve">тыс. </w:t>
      </w:r>
      <w:r w:rsidR="00390151">
        <w:rPr>
          <w:color w:val="17365D"/>
        </w:rPr>
        <w:t>343</w:t>
      </w:r>
      <w:r w:rsidR="003C7E10">
        <w:rPr>
          <w:color w:val="17365D"/>
        </w:rPr>
        <w:t xml:space="preserve"> рублей, в том числе</w:t>
      </w:r>
      <w:r w:rsidRPr="00643765">
        <w:rPr>
          <w:color w:val="17365D"/>
        </w:rPr>
        <w:t>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уличному освещению </w:t>
      </w:r>
      <w:r w:rsidR="00390151">
        <w:rPr>
          <w:color w:val="000000"/>
        </w:rPr>
        <w:t>861</w:t>
      </w:r>
      <w:r w:rsidRPr="00643765">
        <w:rPr>
          <w:color w:val="000000"/>
        </w:rPr>
        <w:t xml:space="preserve"> тыс. </w:t>
      </w:r>
      <w:r w:rsidR="00390151">
        <w:rPr>
          <w:color w:val="000000"/>
        </w:rPr>
        <w:t>551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</w:t>
      </w:r>
      <w:r w:rsidR="00390151">
        <w:rPr>
          <w:color w:val="000000"/>
        </w:rPr>
        <w:t xml:space="preserve"> что больше уровня 2020 года на 40,2%. Средства были направлены на оплату</w:t>
      </w:r>
      <w:r w:rsidRPr="00643765">
        <w:rPr>
          <w:color w:val="000000"/>
        </w:rPr>
        <w:t xml:space="preserve"> услуг по поставке электрич</w:t>
      </w:r>
      <w:r w:rsidR="003C7E10">
        <w:rPr>
          <w:color w:val="000000"/>
        </w:rPr>
        <w:t xml:space="preserve">еской энергии </w:t>
      </w:r>
      <w:r w:rsidR="00390151">
        <w:rPr>
          <w:color w:val="000000"/>
        </w:rPr>
        <w:t>392</w:t>
      </w:r>
      <w:r w:rsidR="003C7E10">
        <w:rPr>
          <w:color w:val="000000"/>
        </w:rPr>
        <w:t xml:space="preserve"> тыс. </w:t>
      </w:r>
      <w:r w:rsidR="00390151">
        <w:rPr>
          <w:color w:val="000000"/>
        </w:rPr>
        <w:t>765</w:t>
      </w:r>
      <w:r w:rsidR="003C7E10">
        <w:rPr>
          <w:color w:val="000000"/>
        </w:rPr>
        <w:t xml:space="preserve"> руб.   </w:t>
      </w:r>
      <w:r w:rsidRPr="00643765">
        <w:t xml:space="preserve">В </w:t>
      </w:r>
      <w:r w:rsidRPr="002829CB">
        <w:rPr>
          <w:highlight w:val="yellow"/>
        </w:rPr>
        <w:t xml:space="preserve">настоящее время на балансе поселения числится </w:t>
      </w:r>
      <w:r w:rsidR="00172325" w:rsidRPr="002829CB">
        <w:rPr>
          <w:highlight w:val="yellow"/>
        </w:rPr>
        <w:t>126</w:t>
      </w:r>
      <w:r w:rsidRPr="002829CB">
        <w:rPr>
          <w:highlight w:val="yellow"/>
        </w:rPr>
        <w:t xml:space="preserve"> фонарей, в том числе </w:t>
      </w:r>
      <w:r w:rsidR="00172325" w:rsidRPr="002829CB">
        <w:rPr>
          <w:highlight w:val="yellow"/>
        </w:rPr>
        <w:t>96</w:t>
      </w:r>
      <w:r w:rsidRPr="002829CB">
        <w:rPr>
          <w:highlight w:val="yellow"/>
        </w:rPr>
        <w:t xml:space="preserve"> энергосберегающих светильников и </w:t>
      </w:r>
      <w:r w:rsidR="00172325" w:rsidRPr="002829CB">
        <w:rPr>
          <w:highlight w:val="yellow"/>
        </w:rPr>
        <w:t>30</w:t>
      </w:r>
      <w:r w:rsidRPr="002829CB">
        <w:rPr>
          <w:highlight w:val="yellow"/>
        </w:rPr>
        <w:t xml:space="preserve"> лампочек ртутных (ДРЛ). Следует отметить, что 19 фонарей находятся на 5 проводе и оплата происходит по счетчикам</w:t>
      </w:r>
      <w:r w:rsidRPr="00643765">
        <w:rPr>
          <w:color w:val="000000"/>
        </w:rPr>
        <w:t xml:space="preserve">. Замена ламп ДРЛ (250Вт) на светодиодные (60-46Вт) </w:t>
      </w:r>
      <w:r w:rsidR="00D064EE">
        <w:rPr>
          <w:color w:val="000000"/>
        </w:rPr>
        <w:t xml:space="preserve">уже в 2020 году </w:t>
      </w:r>
      <w:r w:rsidRPr="00643765">
        <w:rPr>
          <w:color w:val="000000"/>
        </w:rPr>
        <w:t>приве</w:t>
      </w:r>
      <w:r w:rsidR="00D064EE">
        <w:rPr>
          <w:color w:val="000000"/>
        </w:rPr>
        <w:t>ла</w:t>
      </w:r>
      <w:r w:rsidRPr="00643765">
        <w:rPr>
          <w:color w:val="000000"/>
        </w:rPr>
        <w:t xml:space="preserve"> к снижению стоимости оплаты за потребленную электрическую энергию</w:t>
      </w:r>
      <w:r w:rsidR="00D064EE">
        <w:rPr>
          <w:color w:val="000000"/>
        </w:rPr>
        <w:t xml:space="preserve"> на</w:t>
      </w:r>
      <w:r w:rsidR="002829CB">
        <w:rPr>
          <w:color w:val="000000"/>
        </w:rPr>
        <w:t xml:space="preserve"> 71 тыс. 583 руб</w:t>
      </w:r>
      <w:r w:rsidRPr="00643765">
        <w:rPr>
          <w:color w:val="000000"/>
        </w:rPr>
        <w:t>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осуществлению мероприятий по озеленению территории израсходовано </w:t>
      </w:r>
      <w:r w:rsidR="00121D3F">
        <w:rPr>
          <w:color w:val="000000"/>
        </w:rPr>
        <w:t>61</w:t>
      </w:r>
      <w:r w:rsidRPr="00643765">
        <w:rPr>
          <w:color w:val="000000"/>
        </w:rPr>
        <w:t xml:space="preserve"> тыс. </w:t>
      </w:r>
      <w:r w:rsidR="00121D3F">
        <w:rPr>
          <w:color w:val="000000"/>
        </w:rPr>
        <w:t>802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 в основном денежные средства были направлены на выкашивание травы и выпиливание старых деревьев.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мест захоронения израсходовано </w:t>
      </w:r>
      <w:r w:rsidR="00121D3F">
        <w:rPr>
          <w:color w:val="000000"/>
        </w:rPr>
        <w:t>41</w:t>
      </w:r>
      <w:r w:rsidRPr="00643765">
        <w:rPr>
          <w:color w:val="000000"/>
        </w:rPr>
        <w:t xml:space="preserve"> тыс. </w:t>
      </w:r>
      <w:r w:rsidR="00121D3F">
        <w:rPr>
          <w:color w:val="000000"/>
        </w:rPr>
        <w:t>683</w:t>
      </w:r>
      <w:r w:rsidR="003C7E10">
        <w:rPr>
          <w:color w:val="000000"/>
        </w:rPr>
        <w:t xml:space="preserve"> </w:t>
      </w:r>
      <w:r w:rsidRPr="00643765">
        <w:rPr>
          <w:color w:val="000000"/>
        </w:rPr>
        <w:t>руб., на выкашивание травы и вывоз м</w:t>
      </w:r>
      <w:r w:rsidR="003C7E10">
        <w:rPr>
          <w:color w:val="000000"/>
        </w:rPr>
        <w:t>усора в субботники</w:t>
      </w:r>
      <w:r w:rsidR="00121D3F">
        <w:rPr>
          <w:color w:val="000000"/>
        </w:rPr>
        <w:t>.</w:t>
      </w:r>
    </w:p>
    <w:p w:rsidR="00FB29DE" w:rsidRDefault="00643765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- по мероприятию организации и содержанию прочих объектов благоустройства израсходовано </w:t>
      </w:r>
      <w:r w:rsidR="001273D5">
        <w:rPr>
          <w:color w:val="000000"/>
        </w:rPr>
        <w:t>445</w:t>
      </w:r>
      <w:r w:rsidRPr="00643765">
        <w:rPr>
          <w:color w:val="000000"/>
        </w:rPr>
        <w:t xml:space="preserve"> тыс. </w:t>
      </w:r>
      <w:r w:rsidR="001273D5">
        <w:rPr>
          <w:color w:val="000000"/>
        </w:rPr>
        <w:t>371</w:t>
      </w:r>
      <w:r w:rsidR="004B2B38">
        <w:rPr>
          <w:color w:val="000000"/>
        </w:rPr>
        <w:t xml:space="preserve"> </w:t>
      </w:r>
      <w:r w:rsidRPr="00643765">
        <w:rPr>
          <w:color w:val="000000"/>
        </w:rPr>
        <w:t xml:space="preserve">руб. </w:t>
      </w:r>
      <w:r w:rsidR="000C320A">
        <w:rPr>
          <w:color w:val="000000"/>
        </w:rPr>
        <w:t xml:space="preserve">По данному мероприятию были установлены 4 контейнерные площадки в </w:t>
      </w:r>
      <w:proofErr w:type="spellStart"/>
      <w:r w:rsidR="000C320A">
        <w:rPr>
          <w:color w:val="000000"/>
        </w:rPr>
        <w:t>д</w:t>
      </w:r>
      <w:proofErr w:type="gramStart"/>
      <w:r w:rsidR="000C320A">
        <w:rPr>
          <w:color w:val="000000"/>
        </w:rPr>
        <w:t>.К</w:t>
      </w:r>
      <w:proofErr w:type="gramEnd"/>
      <w:r w:rsidR="000C320A">
        <w:rPr>
          <w:color w:val="000000"/>
        </w:rPr>
        <w:t>оровино</w:t>
      </w:r>
      <w:proofErr w:type="spellEnd"/>
      <w:r w:rsidR="000C320A">
        <w:rPr>
          <w:color w:val="000000"/>
        </w:rPr>
        <w:t xml:space="preserve">, с.Охотино, </w:t>
      </w:r>
      <w:proofErr w:type="spellStart"/>
      <w:r w:rsidR="000C320A">
        <w:rPr>
          <w:color w:val="000000"/>
        </w:rPr>
        <w:t>д.Высотской</w:t>
      </w:r>
      <w:proofErr w:type="spellEnd"/>
      <w:r w:rsidR="000C320A">
        <w:rPr>
          <w:color w:val="000000"/>
        </w:rPr>
        <w:t xml:space="preserve"> и д.Речной</w:t>
      </w:r>
      <w:r w:rsidR="00CD061B">
        <w:rPr>
          <w:color w:val="000000"/>
        </w:rPr>
        <w:t xml:space="preserve"> на сумму 304 тыс. 340 руб.</w:t>
      </w:r>
      <w:r w:rsidR="00511BA4">
        <w:rPr>
          <w:color w:val="000000"/>
        </w:rPr>
        <w:t xml:space="preserve"> В связи со строительством </w:t>
      </w:r>
      <w:r w:rsidR="00C86427">
        <w:rPr>
          <w:color w:val="000000"/>
        </w:rPr>
        <w:t xml:space="preserve">в 2021 году </w:t>
      </w:r>
      <w:r w:rsidR="00511BA4">
        <w:rPr>
          <w:color w:val="000000"/>
        </w:rPr>
        <w:t xml:space="preserve">модульного сельского клуба в </w:t>
      </w:r>
      <w:proofErr w:type="spellStart"/>
      <w:r w:rsidR="00511BA4">
        <w:rPr>
          <w:color w:val="000000"/>
        </w:rPr>
        <w:t>с,Охотино</w:t>
      </w:r>
      <w:proofErr w:type="spellEnd"/>
      <w:r w:rsidR="00511BA4">
        <w:rPr>
          <w:color w:val="000000"/>
        </w:rPr>
        <w:t xml:space="preserve"> Администрацией Охотинского сельского поселения  заключен договор с ИП Медведевым А.О. на выполнение основных и дополнительных работ по подготовке проектно – сметной документации на благоустройство территории возле сельского клуба в с</w:t>
      </w:r>
      <w:proofErr w:type="gramStart"/>
      <w:r w:rsidR="00511BA4">
        <w:rPr>
          <w:color w:val="000000"/>
        </w:rPr>
        <w:t>.О</w:t>
      </w:r>
      <w:proofErr w:type="gramEnd"/>
      <w:r w:rsidR="00511BA4">
        <w:rPr>
          <w:color w:val="000000"/>
        </w:rPr>
        <w:t>хотино на 150 тыс. руб. (часть стоимости договора оплачена в 2020 году</w:t>
      </w:r>
      <w:r w:rsidR="004E50E2">
        <w:rPr>
          <w:color w:val="000000"/>
        </w:rPr>
        <w:t xml:space="preserve"> 45 тыс.руб.)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Затраты по первичному воинскому учету составили </w:t>
      </w:r>
      <w:r w:rsidR="009D6F4F">
        <w:rPr>
          <w:color w:val="17365D"/>
        </w:rPr>
        <w:t>93</w:t>
      </w:r>
      <w:r w:rsidRPr="00643765">
        <w:rPr>
          <w:color w:val="17365D"/>
        </w:rPr>
        <w:t xml:space="preserve"> тыс. рублей.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Данные средства были направлены на осуществление первичного воинского учета на территориях, где отсутствуют военные комиссариаты - оплата труда с начислениями специалиста, хозяйственные нужды за счет субвенции из областного бюджета.</w:t>
      </w:r>
    </w:p>
    <w:p w:rsidR="00643765" w:rsidRPr="00643765" w:rsidRDefault="00643765" w:rsidP="00643765">
      <w:pPr>
        <w:widowControl w:val="0"/>
        <w:numPr>
          <w:ilvl w:val="0"/>
          <w:numId w:val="9"/>
        </w:numPr>
        <w:autoSpaceDE w:val="0"/>
        <w:autoSpaceDN w:val="0"/>
        <w:adjustRightInd w:val="0"/>
        <w:spacing w:line="360" w:lineRule="auto"/>
        <w:ind w:left="0"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Затраты по национальной безопасности и правоохранительной  деятельности  составили </w:t>
      </w:r>
      <w:r w:rsidR="009D6F4F">
        <w:rPr>
          <w:color w:val="17365D"/>
        </w:rPr>
        <w:t>103</w:t>
      </w:r>
      <w:r w:rsidRPr="00643765">
        <w:rPr>
          <w:color w:val="17365D"/>
        </w:rPr>
        <w:t xml:space="preserve"> тыс.</w:t>
      </w:r>
      <w:r w:rsidR="009D6F4F">
        <w:rPr>
          <w:color w:val="17365D"/>
        </w:rPr>
        <w:t xml:space="preserve"> 691 руб.</w:t>
      </w:r>
      <w:r w:rsidRPr="00643765">
        <w:rPr>
          <w:color w:val="17365D"/>
        </w:rPr>
        <w:t>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Средства направлены на мероприятия по обеспечению первичных мер пожарной безопасности и обеспечению безопасности граждан на водных объектах.</w:t>
      </w:r>
    </w:p>
    <w:p w:rsidR="009D6F4F" w:rsidRDefault="00643765" w:rsidP="009D6F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  <w:color w:val="000000"/>
        </w:rPr>
      </w:pPr>
      <w:r w:rsidRPr="00643765">
        <w:rPr>
          <w:color w:val="000000"/>
        </w:rPr>
        <w:t xml:space="preserve">По первичным мерам пожарной безопасности израсходовано </w:t>
      </w:r>
      <w:r w:rsidR="009D6F4F">
        <w:rPr>
          <w:color w:val="000000"/>
        </w:rPr>
        <w:t>100</w:t>
      </w:r>
      <w:r w:rsidRPr="00643765">
        <w:rPr>
          <w:color w:val="000000"/>
        </w:rPr>
        <w:t xml:space="preserve"> тыс. </w:t>
      </w:r>
      <w:r w:rsidR="009D6F4F">
        <w:rPr>
          <w:color w:val="000000"/>
        </w:rPr>
        <w:t xml:space="preserve">800 </w:t>
      </w:r>
      <w:r w:rsidRPr="00643765">
        <w:rPr>
          <w:color w:val="000000"/>
        </w:rPr>
        <w:t>руб. на расчистку подъездов к прорубям и обустройство прорубей в зимний период, приобретение знаков, обустройство минерализованных полос (опашка)</w:t>
      </w:r>
      <w:r w:rsidRPr="00643765">
        <w:rPr>
          <w:i/>
          <w:color w:val="000000"/>
        </w:rPr>
        <w:t xml:space="preserve">. </w:t>
      </w:r>
    </w:p>
    <w:p w:rsidR="00643765" w:rsidRPr="00643765" w:rsidRDefault="009D6F4F" w:rsidP="009D6F4F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17365D"/>
        </w:rPr>
      </w:pPr>
      <w:r>
        <w:rPr>
          <w:color w:val="17365D"/>
        </w:rPr>
        <w:t xml:space="preserve">4. </w:t>
      </w:r>
      <w:r w:rsidR="00643765" w:rsidRPr="00643765">
        <w:rPr>
          <w:color w:val="17365D"/>
        </w:rPr>
        <w:t xml:space="preserve">Затраты по работе с детьми и молодежью и  физической культуре и спорту составили </w:t>
      </w:r>
      <w:r>
        <w:rPr>
          <w:color w:val="17365D"/>
        </w:rPr>
        <w:t>48</w:t>
      </w:r>
      <w:r w:rsidR="00643765" w:rsidRPr="00643765">
        <w:rPr>
          <w:color w:val="17365D"/>
        </w:rPr>
        <w:t xml:space="preserve"> тыс. </w:t>
      </w:r>
      <w:r>
        <w:rPr>
          <w:color w:val="17365D"/>
        </w:rPr>
        <w:t xml:space="preserve">030 </w:t>
      </w:r>
      <w:r w:rsidR="00643765" w:rsidRPr="00643765">
        <w:rPr>
          <w:color w:val="17365D"/>
        </w:rPr>
        <w:t>руб</w:t>
      </w:r>
      <w:r>
        <w:rPr>
          <w:color w:val="17365D"/>
        </w:rPr>
        <w:t>.</w:t>
      </w:r>
      <w:r w:rsidR="00643765" w:rsidRPr="00643765">
        <w:rPr>
          <w:color w:val="17365D"/>
        </w:rPr>
        <w:t>, в том числе: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Средства на  мероприятия по работе с детьми и молодежью направлены </w:t>
      </w:r>
      <w:proofErr w:type="spellStart"/>
      <w:r w:rsidRPr="00643765">
        <w:rPr>
          <w:color w:val="000000"/>
        </w:rPr>
        <w:t>Мышкинскому</w:t>
      </w:r>
      <w:proofErr w:type="spellEnd"/>
      <w:r w:rsidRPr="00643765">
        <w:rPr>
          <w:color w:val="000000"/>
        </w:rPr>
        <w:t xml:space="preserve"> муниципальному району на осуществление полномочий по заключенному </w:t>
      </w:r>
      <w:r w:rsidRPr="00643765">
        <w:rPr>
          <w:color w:val="000000"/>
        </w:rPr>
        <w:lastRenderedPageBreak/>
        <w:t>соглашению.</w:t>
      </w: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>По физической культуре и спорту мероприятий на территории поселения проводилось недостаточно.  Это связано с тем, что на территории поселения нет специ</w:t>
      </w:r>
      <w:r w:rsidR="00E7069F" w:rsidRPr="00E7069F">
        <w:rPr>
          <w:color w:val="000000"/>
        </w:rPr>
        <w:t>а</w:t>
      </w:r>
      <w:r w:rsidRPr="00643765">
        <w:rPr>
          <w:color w:val="000000"/>
        </w:rPr>
        <w:t>листов и нет условий для организации данных мероприятий.</w:t>
      </w:r>
    </w:p>
    <w:p w:rsidR="00643765" w:rsidRPr="00643765" w:rsidRDefault="009D6F4F" w:rsidP="009D6F4F">
      <w:pPr>
        <w:widowControl w:val="0"/>
        <w:autoSpaceDE w:val="0"/>
        <w:autoSpaceDN w:val="0"/>
        <w:adjustRightInd w:val="0"/>
        <w:spacing w:line="360" w:lineRule="auto"/>
        <w:ind w:left="568"/>
        <w:contextualSpacing/>
        <w:jc w:val="both"/>
        <w:rPr>
          <w:color w:val="17365D"/>
        </w:rPr>
      </w:pPr>
      <w:r>
        <w:rPr>
          <w:color w:val="17365D"/>
        </w:rPr>
        <w:t xml:space="preserve">5. </w:t>
      </w:r>
      <w:r w:rsidR="00643765" w:rsidRPr="00643765">
        <w:rPr>
          <w:color w:val="17365D"/>
        </w:rPr>
        <w:t>Затраты по коммунальному хозяйству составили 254 тыс. рублей, в том числе:</w:t>
      </w:r>
    </w:p>
    <w:p w:rsid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  <w:r w:rsidRPr="00643765">
        <w:rPr>
          <w:color w:val="000000"/>
        </w:rPr>
        <w:t xml:space="preserve">в рамках заключенного с Мышкинским МР соглашением о передаче осуществления части полномочий по решению вопросов местного значения в рамках «организация нецентрализованного холодного водоснабжения на территории поселения с использованием нецентрализованной системы холодного водоснабжения» было израсходовано </w:t>
      </w:r>
      <w:r w:rsidR="009D6F4F">
        <w:rPr>
          <w:color w:val="000000"/>
        </w:rPr>
        <w:t>199</w:t>
      </w:r>
      <w:r w:rsidRPr="00643765">
        <w:rPr>
          <w:color w:val="000000"/>
        </w:rPr>
        <w:t xml:space="preserve"> тыс.</w:t>
      </w:r>
      <w:r w:rsidR="009D6F4F">
        <w:rPr>
          <w:color w:val="000000"/>
        </w:rPr>
        <w:t>698</w:t>
      </w:r>
      <w:r w:rsidRPr="00643765">
        <w:rPr>
          <w:color w:val="000000"/>
        </w:rPr>
        <w:t xml:space="preserve"> руб., из них на: проведение экспертизы воды из  колодцев</w:t>
      </w:r>
      <w:r w:rsidR="009D6F4F">
        <w:rPr>
          <w:color w:val="000000"/>
        </w:rPr>
        <w:t>. Неиспользованные средства были возвращены в бюджет Мышкинского МР.</w:t>
      </w:r>
    </w:p>
    <w:p w:rsidR="00FB29DE" w:rsidRPr="00643765" w:rsidRDefault="009D6F4F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rPr>
          <w:color w:val="000000"/>
        </w:rPr>
        <w:t>6</w:t>
      </w:r>
      <w:r w:rsidR="00FB29DE">
        <w:rPr>
          <w:color w:val="000000"/>
        </w:rPr>
        <w:t xml:space="preserve">. </w:t>
      </w:r>
      <w:r w:rsidR="00FB29DE" w:rsidRPr="00643765">
        <w:t xml:space="preserve">Затраты на культуру составили </w:t>
      </w:r>
      <w:r>
        <w:t>142</w:t>
      </w:r>
      <w:r w:rsidR="00FB29DE" w:rsidRPr="00643765">
        <w:t xml:space="preserve"> тыс. </w:t>
      </w:r>
      <w:r>
        <w:t>388</w:t>
      </w:r>
      <w:r w:rsidR="00FB29DE">
        <w:t xml:space="preserve"> </w:t>
      </w:r>
      <w:r w:rsidR="00FB29DE" w:rsidRPr="00643765">
        <w:t xml:space="preserve">рублей, в том числе средства в сумме </w:t>
      </w:r>
      <w:r>
        <w:t>97</w:t>
      </w:r>
      <w:r w:rsidR="00FB29DE" w:rsidRPr="00643765">
        <w:t xml:space="preserve"> тыс.</w:t>
      </w:r>
      <w:r>
        <w:t xml:space="preserve"> 571</w:t>
      </w:r>
      <w:r w:rsidR="00FB29DE" w:rsidRPr="00643765">
        <w:t xml:space="preserve"> руб. направлены </w:t>
      </w:r>
      <w:proofErr w:type="spellStart"/>
      <w:r w:rsidR="00FB29DE" w:rsidRPr="00643765">
        <w:t>Мышкинскому</w:t>
      </w:r>
      <w:proofErr w:type="spellEnd"/>
      <w:r w:rsidR="00FB29DE" w:rsidRPr="00643765">
        <w:t xml:space="preserve"> МР на осуществление полномочий по заключенному соглашению на организацию библиотечного обслуживания населения и обеспечение жителей услугами культуры.</w:t>
      </w:r>
    </w:p>
    <w:p w:rsidR="00FB29DE" w:rsidRPr="00643765" w:rsidRDefault="009D6F4F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</w:pPr>
      <w:r>
        <w:t>7</w:t>
      </w:r>
      <w:r w:rsidR="00FB29DE">
        <w:t>.</w:t>
      </w:r>
      <w:r w:rsidR="00FB29DE" w:rsidRPr="00643765">
        <w:t xml:space="preserve"> Затраты на содержание дорог поселения в 20</w:t>
      </w:r>
      <w:r>
        <w:t>20</w:t>
      </w:r>
      <w:r w:rsidR="00FB29DE">
        <w:t xml:space="preserve"> </w:t>
      </w:r>
      <w:r w:rsidR="00FB29DE" w:rsidRPr="00643765">
        <w:t>г. составил</w:t>
      </w:r>
      <w:r>
        <w:t>и</w:t>
      </w:r>
      <w:r w:rsidR="00FB29DE" w:rsidRPr="00643765">
        <w:t xml:space="preserve"> </w:t>
      </w:r>
      <w:r>
        <w:t>1</w:t>
      </w:r>
      <w:r w:rsidR="00720B70">
        <w:t>744</w:t>
      </w:r>
      <w:r w:rsidR="00FB29DE">
        <w:t xml:space="preserve"> тыс. </w:t>
      </w:r>
      <w:r w:rsidR="00720B70">
        <w:t xml:space="preserve">142 </w:t>
      </w:r>
      <w:r w:rsidR="00FB29DE" w:rsidRPr="00643765">
        <w:t xml:space="preserve">руб. Из них </w:t>
      </w:r>
      <w:r w:rsidR="00720B70">
        <w:t>израсходовано 128 тыс. 306</w:t>
      </w:r>
      <w:r w:rsidR="00FB29DE">
        <w:t xml:space="preserve"> </w:t>
      </w:r>
      <w:r w:rsidR="00FB29DE" w:rsidRPr="00643765">
        <w:t xml:space="preserve">руб. – содержание дорог районного значения в зимний период, </w:t>
      </w:r>
      <w:r w:rsidR="00720B70">
        <w:t>188 тыс. 652</w:t>
      </w:r>
      <w:r w:rsidR="00FB29DE">
        <w:t xml:space="preserve"> </w:t>
      </w:r>
      <w:r w:rsidR="00FB29DE" w:rsidRPr="00643765">
        <w:t>руб. – на содержание дорог внутри населённых пунктов</w:t>
      </w:r>
      <w:r w:rsidR="00FB29DE">
        <w:t xml:space="preserve"> в зимний период, </w:t>
      </w:r>
      <w:r w:rsidR="00720B70">
        <w:t>1427 тыс.183</w:t>
      </w:r>
      <w:r w:rsidR="00FB29DE">
        <w:t xml:space="preserve"> руб.  – израсходовано на ремонт участка дороги по ул. Береговой в </w:t>
      </w:r>
      <w:proofErr w:type="spellStart"/>
      <w:r w:rsidR="00FB29DE">
        <w:t>д</w:t>
      </w:r>
      <w:proofErr w:type="gramStart"/>
      <w:r w:rsidR="00FB29DE">
        <w:t>.К</w:t>
      </w:r>
      <w:proofErr w:type="gramEnd"/>
      <w:r w:rsidR="00FB29DE">
        <w:t>остюрино</w:t>
      </w:r>
      <w:proofErr w:type="spellEnd"/>
      <w:r w:rsidR="00FB29DE">
        <w:t xml:space="preserve"> протяженностью </w:t>
      </w:r>
      <w:r w:rsidR="00720B70">
        <w:t>170</w:t>
      </w:r>
      <w:r w:rsidR="00FB29DE">
        <w:t xml:space="preserve"> м.</w:t>
      </w:r>
      <w:r w:rsidR="00720B70">
        <w:t xml:space="preserve"> Проведена работа по подготовке сметных расчетов и прохождение государственной экспертизы на продолжение ремонта в </w:t>
      </w:r>
      <w:proofErr w:type="spellStart"/>
      <w:r w:rsidR="00720B70">
        <w:t>д</w:t>
      </w:r>
      <w:proofErr w:type="gramStart"/>
      <w:r w:rsidR="00720B70">
        <w:t>.К</w:t>
      </w:r>
      <w:proofErr w:type="gramEnd"/>
      <w:r w:rsidR="00720B70">
        <w:t>остюрино</w:t>
      </w:r>
      <w:proofErr w:type="spellEnd"/>
      <w:r w:rsidR="00720B70">
        <w:t>.</w:t>
      </w:r>
    </w:p>
    <w:p w:rsidR="00FB29DE" w:rsidRPr="00643765" w:rsidRDefault="00FB29DE" w:rsidP="00FB29DE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i/>
        </w:rPr>
      </w:pPr>
      <w:r w:rsidRPr="00643765">
        <w:t xml:space="preserve">Неиспользованные средства от поступивших акцизов в размере </w:t>
      </w:r>
      <w:r w:rsidR="00720B70">
        <w:t>467</w:t>
      </w:r>
      <w:r w:rsidRPr="00643765">
        <w:t xml:space="preserve"> тыс.</w:t>
      </w:r>
      <w:r w:rsidR="00720B70">
        <w:t xml:space="preserve"> 585</w:t>
      </w:r>
      <w:r w:rsidRPr="00643765">
        <w:t xml:space="preserve"> руб. увеличили средства дорожного фонда в 20</w:t>
      </w:r>
      <w:r>
        <w:t>2</w:t>
      </w:r>
      <w:r w:rsidR="00720B70">
        <w:t>1</w:t>
      </w:r>
      <w:r w:rsidRPr="00643765">
        <w:t xml:space="preserve"> году</w:t>
      </w:r>
      <w:r w:rsidRPr="00643765">
        <w:rPr>
          <w:i/>
        </w:rPr>
        <w:t>.</w:t>
      </w:r>
    </w:p>
    <w:p w:rsidR="00FB29DE" w:rsidRPr="00643765" w:rsidRDefault="00FB29DE" w:rsidP="00643765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color w:val="000000"/>
        </w:rPr>
      </w:pPr>
    </w:p>
    <w:p w:rsidR="00643765" w:rsidRPr="00643765" w:rsidRDefault="00643765" w:rsidP="00643765">
      <w:pPr>
        <w:widowControl w:val="0"/>
        <w:autoSpaceDE w:val="0"/>
        <w:autoSpaceDN w:val="0"/>
        <w:adjustRightInd w:val="0"/>
        <w:spacing w:line="360" w:lineRule="auto"/>
        <w:ind w:firstLine="720"/>
        <w:jc w:val="both"/>
        <w:rPr>
          <w:rFonts w:cs="Arial"/>
          <w:b/>
          <w:color w:val="17365D"/>
        </w:rPr>
      </w:pPr>
      <w:r w:rsidRPr="00643765">
        <w:rPr>
          <w:rFonts w:cs="Arial"/>
          <w:b/>
          <w:color w:val="17365D"/>
        </w:rPr>
        <w:t xml:space="preserve">                   Решение социальных вопросов</w:t>
      </w:r>
    </w:p>
    <w:p w:rsidR="00643765" w:rsidRPr="00643765" w:rsidRDefault="00643765" w:rsidP="00643765">
      <w:pPr>
        <w:spacing w:line="360" w:lineRule="auto"/>
        <w:ind w:firstLine="709"/>
        <w:contextualSpacing/>
        <w:jc w:val="both"/>
        <w:rPr>
          <w:color w:val="17365D"/>
        </w:rPr>
      </w:pPr>
      <w:r w:rsidRPr="00643765">
        <w:rPr>
          <w:color w:val="17365D"/>
        </w:rPr>
        <w:t xml:space="preserve">Специалистами администрации Охотинского сельского поселения  проводится постоянная работа с неблагополучными семьями. При необходимости проводились проверки жилищных условий. Проводился обмен информации о семьях «группы риска» с учреждениями профилактики. Проводилась разъяснительная работа с родителями по улучшению жилищных условий, поддержания чистоты и порядка в жилом помещении. </w:t>
      </w:r>
    </w:p>
    <w:p w:rsidR="009D3A45" w:rsidRDefault="009D3A45" w:rsidP="0039726A">
      <w:pPr>
        <w:rPr>
          <w:sz w:val="28"/>
          <w:szCs w:val="28"/>
        </w:rPr>
      </w:pPr>
    </w:p>
    <w:p w:rsidR="009D3A45" w:rsidRDefault="009D3A45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p w:rsidR="0039726A" w:rsidRDefault="0039726A" w:rsidP="0039726A">
      <w:pPr>
        <w:rPr>
          <w:sz w:val="28"/>
          <w:szCs w:val="28"/>
        </w:rPr>
      </w:pPr>
    </w:p>
    <w:sectPr w:rsidR="0039726A" w:rsidSect="007F45C6">
      <w:pgSz w:w="11906" w:h="16838"/>
      <w:pgMar w:top="709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BA688C"/>
    <w:multiLevelType w:val="hybridMultilevel"/>
    <w:tmpl w:val="0C160AC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4D02276"/>
    <w:multiLevelType w:val="hybridMultilevel"/>
    <w:tmpl w:val="1D8AB682"/>
    <w:lvl w:ilvl="0" w:tplc="3D22937A">
      <w:start w:val="1"/>
      <w:numFmt w:val="decimal"/>
      <w:lvlText w:val="%1."/>
      <w:lvlJc w:val="left"/>
      <w:pPr>
        <w:ind w:left="928" w:hanging="360"/>
      </w:pPr>
      <w:rPr>
        <w:rFonts w:cs="Aria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89D73D6"/>
    <w:multiLevelType w:val="hybridMultilevel"/>
    <w:tmpl w:val="3FF2A194"/>
    <w:lvl w:ilvl="0" w:tplc="84C6313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5375FBB"/>
    <w:multiLevelType w:val="multilevel"/>
    <w:tmpl w:val="CC6E0F96"/>
    <w:lvl w:ilvl="0">
      <w:start w:val="8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34124FB4"/>
    <w:multiLevelType w:val="hybridMultilevel"/>
    <w:tmpl w:val="54AA6134"/>
    <w:lvl w:ilvl="0" w:tplc="993049FC">
      <w:start w:val="7"/>
      <w:numFmt w:val="decimal"/>
      <w:lvlText w:val="%1."/>
      <w:lvlJc w:val="left"/>
      <w:pPr>
        <w:tabs>
          <w:tab w:val="num" w:pos="927"/>
        </w:tabs>
        <w:ind w:left="927" w:hanging="360"/>
      </w:pPr>
    </w:lvl>
    <w:lvl w:ilvl="1" w:tplc="AAF024F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46386474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54A6C7D8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23CA70F6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15444A0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4754E8CC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81C83AFE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6C101576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>
    <w:nsid w:val="3A95145F"/>
    <w:multiLevelType w:val="hybridMultilevel"/>
    <w:tmpl w:val="FB4E9B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E578B8"/>
    <w:multiLevelType w:val="multilevel"/>
    <w:tmpl w:val="F310465C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2"/>
      <w:numFmt w:val="decimal"/>
      <w:lvlText w:val="%1.%2."/>
      <w:lvlJc w:val="left"/>
      <w:pPr>
        <w:tabs>
          <w:tab w:val="num" w:pos="810"/>
        </w:tabs>
        <w:ind w:left="810" w:hanging="360"/>
      </w:p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620" w:hanging="720"/>
      </w:pPr>
    </w:lvl>
    <w:lvl w:ilvl="3">
      <w:start w:val="1"/>
      <w:numFmt w:val="decimal"/>
      <w:lvlText w:val="%1.%2.%3.%4."/>
      <w:lvlJc w:val="left"/>
      <w:pPr>
        <w:tabs>
          <w:tab w:val="num" w:pos="2070"/>
        </w:tabs>
        <w:ind w:left="2070" w:hanging="720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."/>
      <w:lvlJc w:val="left"/>
      <w:pPr>
        <w:tabs>
          <w:tab w:val="num" w:pos="3330"/>
        </w:tabs>
        <w:ind w:left="333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140"/>
        </w:tabs>
        <w:ind w:left="41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590"/>
        </w:tabs>
        <w:ind w:left="459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5400" w:hanging="1800"/>
      </w:pPr>
    </w:lvl>
  </w:abstractNum>
  <w:abstractNum w:abstractNumId="7">
    <w:nsid w:val="571F0E59"/>
    <w:multiLevelType w:val="hybridMultilevel"/>
    <w:tmpl w:val="A948E048"/>
    <w:lvl w:ilvl="0" w:tplc="F6DC06B4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7AC93B8C"/>
    <w:multiLevelType w:val="hybridMultilevel"/>
    <w:tmpl w:val="580AEC5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7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6"/>
    <w:lvlOverride w:ilvl="0">
      <w:startOverride w:val="7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3"/>
  </w:num>
  <w:num w:numId="7">
    <w:abstractNumId w:val="2"/>
  </w:num>
  <w:num w:numId="8">
    <w:abstractNumId w:val="5"/>
  </w:num>
  <w:num w:numId="9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39726A"/>
    <w:rsid w:val="00013C7F"/>
    <w:rsid w:val="00015E57"/>
    <w:rsid w:val="0002376F"/>
    <w:rsid w:val="00060AFC"/>
    <w:rsid w:val="000A4535"/>
    <w:rsid w:val="000A4824"/>
    <w:rsid w:val="000C320A"/>
    <w:rsid w:val="000D2567"/>
    <w:rsid w:val="000F4C14"/>
    <w:rsid w:val="0011147A"/>
    <w:rsid w:val="00121D3F"/>
    <w:rsid w:val="001273D5"/>
    <w:rsid w:val="00172325"/>
    <w:rsid w:val="001A2360"/>
    <w:rsid w:val="001E445F"/>
    <w:rsid w:val="0020182A"/>
    <w:rsid w:val="00237BF2"/>
    <w:rsid w:val="002829CB"/>
    <w:rsid w:val="0029516D"/>
    <w:rsid w:val="00297D82"/>
    <w:rsid w:val="002C7587"/>
    <w:rsid w:val="002D716A"/>
    <w:rsid w:val="00344C19"/>
    <w:rsid w:val="00390151"/>
    <w:rsid w:val="003941EB"/>
    <w:rsid w:val="0039726A"/>
    <w:rsid w:val="003C7E10"/>
    <w:rsid w:val="003E37FD"/>
    <w:rsid w:val="00421CEF"/>
    <w:rsid w:val="00454EC3"/>
    <w:rsid w:val="00462AAB"/>
    <w:rsid w:val="00493A3B"/>
    <w:rsid w:val="004B2B38"/>
    <w:rsid w:val="004E50E2"/>
    <w:rsid w:val="004F02E5"/>
    <w:rsid w:val="00500C7E"/>
    <w:rsid w:val="00511BA4"/>
    <w:rsid w:val="00556517"/>
    <w:rsid w:val="0057477A"/>
    <w:rsid w:val="00585995"/>
    <w:rsid w:val="00587239"/>
    <w:rsid w:val="005D7378"/>
    <w:rsid w:val="00613EB7"/>
    <w:rsid w:val="006154FF"/>
    <w:rsid w:val="00620B55"/>
    <w:rsid w:val="00643765"/>
    <w:rsid w:val="006561F5"/>
    <w:rsid w:val="006A5FA6"/>
    <w:rsid w:val="006B43E9"/>
    <w:rsid w:val="006F37BF"/>
    <w:rsid w:val="00720B70"/>
    <w:rsid w:val="00736719"/>
    <w:rsid w:val="007419FD"/>
    <w:rsid w:val="007479B5"/>
    <w:rsid w:val="007B65CD"/>
    <w:rsid w:val="007D0097"/>
    <w:rsid w:val="007F45C6"/>
    <w:rsid w:val="00812E5B"/>
    <w:rsid w:val="00844F32"/>
    <w:rsid w:val="00867F71"/>
    <w:rsid w:val="00896EDB"/>
    <w:rsid w:val="008F5084"/>
    <w:rsid w:val="009070DC"/>
    <w:rsid w:val="00910F91"/>
    <w:rsid w:val="009C0CD4"/>
    <w:rsid w:val="009C35B7"/>
    <w:rsid w:val="009C6FEF"/>
    <w:rsid w:val="009D3A45"/>
    <w:rsid w:val="009D6F4F"/>
    <w:rsid w:val="00A66E29"/>
    <w:rsid w:val="00A84DD0"/>
    <w:rsid w:val="00AD42D7"/>
    <w:rsid w:val="00AE22EA"/>
    <w:rsid w:val="00AF47FF"/>
    <w:rsid w:val="00C0373D"/>
    <w:rsid w:val="00C07AAF"/>
    <w:rsid w:val="00C2013E"/>
    <w:rsid w:val="00C86427"/>
    <w:rsid w:val="00CC4395"/>
    <w:rsid w:val="00CD061B"/>
    <w:rsid w:val="00D064EE"/>
    <w:rsid w:val="00D07473"/>
    <w:rsid w:val="00D2521A"/>
    <w:rsid w:val="00D2583D"/>
    <w:rsid w:val="00DD61B1"/>
    <w:rsid w:val="00DE2341"/>
    <w:rsid w:val="00DF2A54"/>
    <w:rsid w:val="00E36285"/>
    <w:rsid w:val="00E60D64"/>
    <w:rsid w:val="00E7069F"/>
    <w:rsid w:val="00E738F8"/>
    <w:rsid w:val="00EB5013"/>
    <w:rsid w:val="00EC3CA4"/>
    <w:rsid w:val="00EE2AE5"/>
    <w:rsid w:val="00F06ABC"/>
    <w:rsid w:val="00F22CFD"/>
    <w:rsid w:val="00FB1368"/>
    <w:rsid w:val="00FB29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Calibri"/>
        <w:color w:val="00000A"/>
        <w:kern w:val="2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26A"/>
    <w:pPr>
      <w:spacing w:after="0" w:line="240" w:lineRule="auto"/>
    </w:pPr>
    <w:rPr>
      <w:rFonts w:eastAsia="Times New Roman" w:cs="Times New Roman"/>
      <w:color w:val="auto"/>
      <w:kern w:val="0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F5084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726A"/>
    <w:pPr>
      <w:spacing w:after="0" w:line="240" w:lineRule="auto"/>
    </w:pPr>
    <w:rPr>
      <w:rFonts w:eastAsia="Times New Roman" w:cs="Times New Roman"/>
      <w:color w:val="auto"/>
      <w:kern w:val="0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link w:val="11"/>
    <w:qFormat/>
    <w:rsid w:val="002C7587"/>
    <w:pPr>
      <w:ind w:firstLine="567"/>
      <w:jc w:val="center"/>
    </w:pPr>
    <w:rPr>
      <w:szCs w:val="20"/>
    </w:rPr>
  </w:style>
  <w:style w:type="character" w:customStyle="1" w:styleId="a5">
    <w:name w:val="Название Знак"/>
    <w:basedOn w:val="a0"/>
    <w:link w:val="a4"/>
    <w:uiPriority w:val="10"/>
    <w:rsid w:val="002C758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ru-RU"/>
    </w:rPr>
  </w:style>
  <w:style w:type="character" w:customStyle="1" w:styleId="11">
    <w:name w:val="Название Знак1"/>
    <w:basedOn w:val="a0"/>
    <w:link w:val="a4"/>
    <w:locked/>
    <w:rsid w:val="002C7587"/>
    <w:rPr>
      <w:rFonts w:eastAsia="Times New Roman" w:cs="Times New Roman"/>
      <w:color w:val="auto"/>
      <w:kern w:val="0"/>
      <w:sz w:val="24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paragraph" w:styleId="a6">
    <w:name w:val="Body Text"/>
    <w:basedOn w:val="a"/>
    <w:link w:val="a7"/>
    <w:rsid w:val="008F5084"/>
    <w:rPr>
      <w:b/>
      <w:bCs/>
    </w:rPr>
  </w:style>
  <w:style w:type="character" w:customStyle="1" w:styleId="a7">
    <w:name w:val="Основной текст Знак"/>
    <w:basedOn w:val="a0"/>
    <w:link w:val="a6"/>
    <w:rsid w:val="008F5084"/>
    <w:rPr>
      <w:rFonts w:eastAsia="Times New Roman" w:cs="Times New Roman"/>
      <w:b/>
      <w:bCs/>
      <w:color w:val="auto"/>
      <w:kern w:val="0"/>
      <w:sz w:val="24"/>
      <w:szCs w:val="24"/>
      <w:lang w:eastAsia="ru-RU"/>
    </w:rPr>
  </w:style>
  <w:style w:type="character" w:customStyle="1" w:styleId="a8">
    <w:name w:val="Гипертекстовая ссылка"/>
    <w:basedOn w:val="a0"/>
    <w:rsid w:val="008F5084"/>
    <w:rPr>
      <w:color w:val="106BBE"/>
    </w:rPr>
  </w:style>
  <w:style w:type="paragraph" w:styleId="a9">
    <w:name w:val="List Paragraph"/>
    <w:basedOn w:val="a"/>
    <w:uiPriority w:val="34"/>
    <w:qFormat/>
    <w:rsid w:val="00421CEF"/>
    <w:pPr>
      <w:ind w:left="720"/>
      <w:contextualSpacing/>
    </w:pPr>
  </w:style>
  <w:style w:type="paragraph" w:styleId="aa">
    <w:name w:val="Balloon Text"/>
    <w:basedOn w:val="a"/>
    <w:link w:val="ab"/>
    <w:uiPriority w:val="99"/>
    <w:semiHidden/>
    <w:unhideWhenUsed/>
    <w:rsid w:val="009D3A4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9D3A45"/>
    <w:rPr>
      <w:rFonts w:ascii="Tahoma" w:eastAsia="Times New Roman" w:hAnsi="Tahoma" w:cs="Tahoma"/>
      <w:color w:val="auto"/>
      <w:kern w:val="0"/>
      <w:sz w:val="16"/>
      <w:szCs w:val="16"/>
      <w:lang w:eastAsia="ru-RU"/>
    </w:rPr>
  </w:style>
  <w:style w:type="paragraph" w:styleId="ac">
    <w:name w:val="No Spacing"/>
    <w:uiPriority w:val="99"/>
    <w:qFormat/>
    <w:rsid w:val="00736719"/>
    <w:pPr>
      <w:spacing w:after="0" w:line="240" w:lineRule="auto"/>
    </w:pPr>
    <w:rPr>
      <w:rFonts w:ascii="Calibri" w:eastAsia="Times New Roman" w:hAnsi="Calibri"/>
      <w:color w:val="auto"/>
      <w:kern w:val="0"/>
      <w:sz w:val="22"/>
      <w:szCs w:val="2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3704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0DBCCA-C320-4916-BD0C-0DFAE63ADC9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396</TotalTime>
  <Pages>5</Pages>
  <Words>1727</Words>
  <Characters>9850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Лена</cp:lastModifiedBy>
  <cp:revision>40</cp:revision>
  <cp:lastPrinted>2019-06-04T12:29:00Z</cp:lastPrinted>
  <dcterms:created xsi:type="dcterms:W3CDTF">2013-12-06T04:39:00Z</dcterms:created>
  <dcterms:modified xsi:type="dcterms:W3CDTF">2021-04-08T11:55:00Z</dcterms:modified>
</cp:coreProperties>
</file>