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A" w:rsidRPr="008D3F22" w:rsidRDefault="00C9272A" w:rsidP="00F11A6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9272A" w:rsidRPr="00F11A6D" w:rsidRDefault="00AE6F08" w:rsidP="00C9272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D3F22">
        <w:rPr>
          <w:sz w:val="28"/>
          <w:szCs w:val="28"/>
        </w:rPr>
        <w:t xml:space="preserve">    </w:t>
      </w:r>
      <w:r w:rsidR="00C9272A" w:rsidRPr="00F11A6D">
        <w:rPr>
          <w:b/>
          <w:sz w:val="28"/>
          <w:szCs w:val="28"/>
        </w:rPr>
        <w:t>АДМИНИСТРАЦИЯ</w:t>
      </w:r>
      <w:r w:rsidR="00C9272A" w:rsidRPr="00F11A6D">
        <w:rPr>
          <w:b/>
          <w:bCs/>
          <w:sz w:val="28"/>
          <w:szCs w:val="28"/>
        </w:rPr>
        <w:t> </w:t>
      </w:r>
    </w:p>
    <w:p w:rsidR="00C9272A" w:rsidRDefault="00F11A6D" w:rsidP="00C9272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ОХОТИНСКОГО СЕЛЬСКОГО ПОСЕЛЕНИЯ</w:t>
      </w:r>
    </w:p>
    <w:p w:rsidR="00F11A6D" w:rsidRPr="00C9272A" w:rsidRDefault="00F11A6D" w:rsidP="00C9272A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</w:p>
    <w:p w:rsidR="00C9272A" w:rsidRPr="00C9272A" w:rsidRDefault="00C9272A" w:rsidP="00C927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ПОСТАНОВЛЕНИЕ</w:t>
      </w:r>
    </w:p>
    <w:p w:rsidR="00C9272A" w:rsidRPr="00C9272A" w:rsidRDefault="00C9272A" w:rsidP="00C92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C9272A" w:rsidRPr="00C9272A" w:rsidRDefault="00C9272A" w:rsidP="00C92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1F8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5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2023 года                      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1F8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9272A" w:rsidRPr="00C9272A" w:rsidRDefault="00C9272A" w:rsidP="00C92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710E1" w:rsidRDefault="00C9272A" w:rsidP="00D710E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случаев банковского</w:t>
      </w:r>
    </w:p>
    <w:p w:rsidR="00C9272A" w:rsidRPr="00C9272A" w:rsidRDefault="00C9272A" w:rsidP="00D710E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  контрактов</w:t>
      </w:r>
    </w:p>
    <w:p w:rsidR="00C9272A" w:rsidRPr="00C9272A" w:rsidRDefault="00C9272A" w:rsidP="00C92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72A" w:rsidRPr="00C9272A" w:rsidRDefault="00C9272A" w:rsidP="00C927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20.09.2014 № 963 «Об осуществлении банковского сопровождения контрактов», Уставом муниципального образования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Охотинского сельского поселения</w:t>
      </w: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Охотинского сельского поселения</w:t>
      </w:r>
    </w:p>
    <w:p w:rsidR="00C9272A" w:rsidRDefault="00C9272A" w:rsidP="00C927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ПОСТАНОВЛЯЕТ:</w:t>
      </w:r>
    </w:p>
    <w:p w:rsidR="00C9272A" w:rsidRPr="00C9272A" w:rsidRDefault="00C9272A" w:rsidP="00C9272A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34534"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Охотинского сельского поселения</w:t>
      </w:r>
      <w:r w:rsidR="00434534"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C9272A" w:rsidRPr="00C9272A" w:rsidRDefault="00C9272A" w:rsidP="00D710E1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 и подлежит размещению на официальном сайте администрации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Охотинского сельского поселения.</w:t>
      </w:r>
    </w:p>
    <w:p w:rsidR="00C9272A" w:rsidRPr="00C9272A" w:rsidRDefault="00C9272A" w:rsidP="00D710E1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9272A" w:rsidRPr="00C9272A" w:rsidRDefault="00C9272A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02C9" w:rsidRDefault="00C9272A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Охотинского сельского поселения:</w:t>
      </w:r>
      <w:r w:rsidR="000C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М.Е. </w:t>
      </w:r>
      <w:proofErr w:type="spellStart"/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Борошнева</w:t>
      </w:r>
      <w:proofErr w:type="spellEnd"/>
    </w:p>
    <w:p w:rsidR="00D602C9" w:rsidRDefault="00D602C9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C9" w:rsidRDefault="00D602C9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2A" w:rsidRDefault="00C9272A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534" w:rsidRDefault="00434534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6D" w:rsidRDefault="00F11A6D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6D" w:rsidRDefault="00F11A6D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6D" w:rsidRDefault="00F11A6D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6D" w:rsidRPr="00C9272A" w:rsidRDefault="00F11A6D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C9" w:rsidRDefault="00D602C9" w:rsidP="00C92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226" w:rsidRDefault="00A43226" w:rsidP="00C92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2A" w:rsidRPr="00C9272A" w:rsidRDefault="00C9272A" w:rsidP="00C92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602C9" w:rsidRDefault="00C9272A" w:rsidP="00C92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11A6D" w:rsidRDefault="00C9272A" w:rsidP="00C92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1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Охотинского </w:t>
      </w:r>
    </w:p>
    <w:p w:rsidR="00C9272A" w:rsidRPr="00C9272A" w:rsidRDefault="00F11A6D" w:rsidP="00C92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9272A" w:rsidRPr="00C9272A" w:rsidRDefault="00D602C9" w:rsidP="00D6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7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272A"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47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9272A"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C9272A"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1F8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C9272A" w:rsidRPr="00C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72A" w:rsidRPr="00C9272A" w:rsidRDefault="00C9272A" w:rsidP="00C92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4534" w:rsidRDefault="00434534" w:rsidP="00434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Случаи банковского</w:t>
      </w:r>
      <w:r w:rsidR="00C9272A" w:rsidRPr="00C9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сопровождения контрактов</w:t>
      </w:r>
    </w:p>
    <w:p w:rsidR="00C9272A" w:rsidRPr="00C9272A" w:rsidRDefault="001C701C" w:rsidP="0043453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272A" w:rsidRPr="00C9272A">
        <w:rPr>
          <w:sz w:val="28"/>
          <w:szCs w:val="28"/>
        </w:rPr>
        <w:t> </w:t>
      </w:r>
    </w:p>
    <w:p w:rsidR="00C9272A" w:rsidRPr="00C9272A" w:rsidRDefault="00C9272A" w:rsidP="001C70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72A">
        <w:rPr>
          <w:sz w:val="28"/>
          <w:szCs w:val="28"/>
        </w:rPr>
        <w:t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</w:t>
      </w:r>
      <w:r w:rsidR="00F11A6D">
        <w:rPr>
          <w:sz w:val="28"/>
          <w:szCs w:val="28"/>
        </w:rPr>
        <w:t xml:space="preserve"> Охотинского сельского поселения.</w:t>
      </w:r>
    </w:p>
    <w:p w:rsidR="00C9272A" w:rsidRPr="00C9272A" w:rsidRDefault="00CF23B3" w:rsidP="001C70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="00C9272A" w:rsidRPr="00C9272A">
        <w:rPr>
          <w:sz w:val="28"/>
          <w:szCs w:val="28"/>
        </w:rPr>
        <w:t xml:space="preserve"> банковско</w:t>
      </w:r>
      <w:r>
        <w:rPr>
          <w:sz w:val="28"/>
          <w:szCs w:val="28"/>
        </w:rPr>
        <w:t>е сопровождение</w:t>
      </w:r>
      <w:r w:rsidR="00C9272A" w:rsidRPr="00C9272A">
        <w:rPr>
          <w:sz w:val="28"/>
          <w:szCs w:val="28"/>
        </w:rPr>
        <w:t xml:space="preserve"> контрактов, предметом которых являются поставки товаров, выполнение работ, оказание услуг для обеспечения муниципальных нужд</w:t>
      </w:r>
      <w:r>
        <w:rPr>
          <w:sz w:val="28"/>
          <w:szCs w:val="28"/>
        </w:rPr>
        <w:t>, осуществляется в следующих случаях</w:t>
      </w:r>
      <w:r w:rsidR="00C9272A" w:rsidRPr="00C9272A">
        <w:rPr>
          <w:sz w:val="28"/>
          <w:szCs w:val="28"/>
        </w:rPr>
        <w:t>:</w:t>
      </w:r>
    </w:p>
    <w:p w:rsidR="007C785E" w:rsidRDefault="001C701C" w:rsidP="001C70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       </w:t>
      </w:r>
      <w:r w:rsidR="00AC2C0D">
        <w:rPr>
          <w:sz w:val="28"/>
          <w:szCs w:val="28"/>
        </w:rPr>
        <w:t xml:space="preserve">в </w:t>
      </w:r>
      <w:r w:rsidR="00CF23B3">
        <w:rPr>
          <w:sz w:val="28"/>
          <w:szCs w:val="28"/>
        </w:rPr>
        <w:t>отношении</w:t>
      </w:r>
      <w:r w:rsidR="007C785E">
        <w:rPr>
          <w:sz w:val="28"/>
          <w:szCs w:val="28"/>
        </w:rPr>
        <w:t xml:space="preserve"> банковского сопровождения контракта, заключающегося в проведении</w:t>
      </w:r>
      <w:r w:rsidR="00AC2C0D">
        <w:rPr>
          <w:sz w:val="28"/>
          <w:szCs w:val="28"/>
        </w:rPr>
        <w:t xml:space="preserve"> мониторинга расчетов в рамках исполнения контракта</w:t>
      </w:r>
      <w:r w:rsidR="007C785E">
        <w:rPr>
          <w:sz w:val="28"/>
          <w:szCs w:val="28"/>
        </w:rPr>
        <w:t>:</w:t>
      </w:r>
    </w:p>
    <w:p w:rsidR="00C9272A" w:rsidRDefault="007C785E" w:rsidP="001C70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заключается контракт жизненного цикла и (или) начальная</w:t>
      </w:r>
      <w:r w:rsidR="00AC2C0D">
        <w:rPr>
          <w:sz w:val="28"/>
          <w:szCs w:val="28"/>
        </w:rPr>
        <w:t xml:space="preserve"> </w:t>
      </w:r>
      <w:r>
        <w:rPr>
          <w:sz w:val="28"/>
          <w:szCs w:val="28"/>
        </w:rPr>
        <w:t>(максимальная) цена контракта (цена</w:t>
      </w:r>
      <w:r w:rsidR="00AC2C0D">
        <w:rPr>
          <w:sz w:val="28"/>
          <w:szCs w:val="28"/>
        </w:rPr>
        <w:t xml:space="preserve"> контракта, </w:t>
      </w:r>
      <w:r w:rsidR="001C701C">
        <w:rPr>
          <w:sz w:val="28"/>
          <w:szCs w:val="28"/>
        </w:rPr>
        <w:t>заключаемого с единственным поставщиком</w:t>
      </w:r>
      <w:r>
        <w:rPr>
          <w:sz w:val="28"/>
          <w:szCs w:val="28"/>
        </w:rPr>
        <w:t xml:space="preserve">) превышает 10 </w:t>
      </w:r>
      <w:proofErr w:type="spellStart"/>
      <w:r>
        <w:rPr>
          <w:sz w:val="28"/>
          <w:szCs w:val="28"/>
        </w:rPr>
        <w:t>млр</w:t>
      </w:r>
      <w:proofErr w:type="spellEnd"/>
      <w:r>
        <w:rPr>
          <w:sz w:val="28"/>
          <w:szCs w:val="28"/>
        </w:rPr>
        <w:t>. рублей</w:t>
      </w:r>
      <w:r w:rsidR="00AC2C0D">
        <w:rPr>
          <w:sz w:val="28"/>
          <w:szCs w:val="28"/>
        </w:rPr>
        <w:t xml:space="preserve">, </w:t>
      </w:r>
      <w:r w:rsidR="00FA14BD">
        <w:rPr>
          <w:sz w:val="28"/>
          <w:szCs w:val="28"/>
        </w:rPr>
        <w:t>за исключением если цена контракта, заключаемого с единственным поставщиком на осн</w:t>
      </w:r>
      <w:r w:rsidR="00F670F5">
        <w:rPr>
          <w:sz w:val="28"/>
          <w:szCs w:val="28"/>
        </w:rPr>
        <w:t>о</w:t>
      </w:r>
      <w:r w:rsidR="00FA14BD">
        <w:rPr>
          <w:sz w:val="28"/>
          <w:szCs w:val="28"/>
        </w:rPr>
        <w:t>вании актов</w:t>
      </w:r>
      <w:r w:rsidR="00F670F5">
        <w:rPr>
          <w:sz w:val="28"/>
          <w:szCs w:val="28"/>
        </w:rPr>
        <w:t>, изданных в соответствии с пунктом 2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C9272A" w:rsidRPr="00C9272A">
        <w:rPr>
          <w:sz w:val="28"/>
          <w:szCs w:val="28"/>
        </w:rPr>
        <w:t>;</w:t>
      </w:r>
    </w:p>
    <w:p w:rsidR="00F670F5" w:rsidRDefault="00F670F5" w:rsidP="00F670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827"/>
          <w:sz w:val="28"/>
          <w:szCs w:val="28"/>
          <w:shd w:val="clear" w:color="auto" w:fill="F3F4F6"/>
        </w:rPr>
      </w:pPr>
      <w:proofErr w:type="gramStart"/>
      <w:r>
        <w:rPr>
          <w:sz w:val="28"/>
          <w:szCs w:val="28"/>
        </w:rPr>
        <w:t>цена</w:t>
      </w:r>
      <w:r w:rsidRPr="00F670F5">
        <w:rPr>
          <w:rFonts w:ascii="Segoe UI" w:hAnsi="Segoe UI" w:cs="Segoe UI"/>
          <w:color w:val="111827"/>
          <w:sz w:val="30"/>
          <w:szCs w:val="30"/>
          <w:shd w:val="clear" w:color="auto" w:fill="F3F4F6"/>
        </w:rPr>
        <w:t xml:space="preserve"> </w:t>
      </w:r>
      <w:r w:rsidRPr="00F670F5">
        <w:rPr>
          <w:color w:val="111827"/>
          <w:sz w:val="28"/>
          <w:szCs w:val="28"/>
          <w:shd w:val="clear" w:color="auto" w:fill="F3F4F6"/>
        </w:rPr>
        <w:t>контракта, заключаемого с единственным поставщиком на основании актов, изданных в соответствии с </w:t>
      </w:r>
      <w:hyperlink r:id="rId6" w:anchor="101778" w:tooltip="Федеральный закон от 05.04.2013 N 44-ФЗ (ред. от 11.06.2022) &quot;О контрактной системе в сфере закупок товаров, работ, услуг для обеспечения государственных и муниципальных нужд&quot;&#10;" w:history="1">
        <w:r w:rsidRPr="00F670F5">
          <w:rPr>
            <w:rStyle w:val="a3"/>
            <w:color w:val="auto"/>
            <w:sz w:val="28"/>
            <w:szCs w:val="28"/>
            <w:bdr w:val="single" w:sz="2" w:space="0" w:color="E5E7EB" w:frame="1"/>
            <w:shd w:val="clear" w:color="auto" w:fill="F3F4F6"/>
          </w:rPr>
          <w:t>пунктом 2 части 1 статьи 93</w:t>
        </w:r>
      </w:hyperlink>
      <w:r w:rsidRPr="00F670F5">
        <w:rPr>
          <w:color w:val="111827"/>
          <w:sz w:val="28"/>
          <w:szCs w:val="28"/>
          <w:shd w:val="clear" w:color="auto" w:fill="F3F4F6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акты), превышает 10 млрд.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</w:t>
      </w:r>
      <w:proofErr w:type="gramEnd"/>
      <w:r w:rsidRPr="00F670F5">
        <w:rPr>
          <w:color w:val="111827"/>
          <w:sz w:val="28"/>
          <w:szCs w:val="28"/>
          <w:shd w:val="clear" w:color="auto" w:fill="F3F4F6"/>
        </w:rPr>
        <w:t xml:space="preserve"> такой контракт условие об обеспечении его исполнения;</w:t>
      </w:r>
    </w:p>
    <w:p w:rsidR="00F670F5" w:rsidRDefault="00F670F5" w:rsidP="00F670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670F5">
        <w:rPr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F670F5" w:rsidRPr="00F670F5" w:rsidRDefault="00F670F5" w:rsidP="00F670F5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0F5">
        <w:rPr>
          <w:sz w:val="28"/>
          <w:szCs w:val="28"/>
        </w:rPr>
        <w:t xml:space="preserve">б) в отношении банковского сопровождения контракта, предусматривающего оказание банком услуг, позволяющих обеспечить </w:t>
      </w:r>
      <w:r w:rsidRPr="00F670F5">
        <w:rPr>
          <w:sz w:val="28"/>
          <w:szCs w:val="28"/>
        </w:rPr>
        <w:lastRenderedPageBreak/>
        <w:t>соответствие принимаемых товаров, работ (их результатов), услуг условиям контракта:</w:t>
      </w:r>
    </w:p>
    <w:p w:rsidR="00F670F5" w:rsidRPr="00F670F5" w:rsidRDefault="00F670F5" w:rsidP="00A43226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0F5">
        <w:rPr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10 млрд. рублей и актом не установлена обязанность заказчика включить в такой контракт условие об обеспечении его исполнения</w:t>
      </w:r>
      <w:r w:rsidR="00A43226">
        <w:rPr>
          <w:sz w:val="28"/>
          <w:szCs w:val="28"/>
        </w:rPr>
        <w:t xml:space="preserve">, </w:t>
      </w:r>
      <w:r w:rsidRPr="00F670F5">
        <w:rPr>
          <w:sz w:val="28"/>
          <w:szCs w:val="28"/>
        </w:rPr>
        <w:t>за исключением</w:t>
      </w:r>
      <w:r w:rsidR="00A43226">
        <w:rPr>
          <w:sz w:val="28"/>
          <w:szCs w:val="28"/>
        </w:rPr>
        <w:t xml:space="preserve">, если </w:t>
      </w:r>
      <w:r w:rsidR="00A43226" w:rsidRPr="00F670F5">
        <w:rPr>
          <w:sz w:val="28"/>
          <w:szCs w:val="28"/>
        </w:rPr>
        <w:t>начальная (максимальная) цена контракта (цена контракта, заключаемого с единственным поставщиком) превышает 15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</w:t>
      </w:r>
      <w:r w:rsidRPr="00F670F5">
        <w:rPr>
          <w:sz w:val="28"/>
          <w:szCs w:val="28"/>
        </w:rPr>
        <w:t>;</w:t>
      </w:r>
    </w:p>
    <w:p w:rsidR="00F670F5" w:rsidRPr="00F670F5" w:rsidRDefault="00F670F5" w:rsidP="00A43226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0F5">
        <w:rPr>
          <w:sz w:val="28"/>
          <w:szCs w:val="28"/>
        </w:rPr>
        <w:t>начальная (максимальная) цена контракта (цена контракта, заключаемого с единственным поставщиком) превышает 15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сопровождения;</w:t>
      </w:r>
    </w:p>
    <w:p w:rsidR="00F670F5" w:rsidRPr="00F670F5" w:rsidRDefault="00F670F5" w:rsidP="00A43226">
      <w:pPr>
        <w:pStyle w:val="text-justify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0F5">
        <w:rPr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</w:p>
    <w:p w:rsidR="00F670F5" w:rsidRPr="00F670F5" w:rsidRDefault="00F670F5" w:rsidP="00F670F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272A" w:rsidRPr="00F670F5" w:rsidRDefault="00C9272A" w:rsidP="00F670F5">
      <w:pPr>
        <w:tabs>
          <w:tab w:val="left" w:pos="40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272A" w:rsidRPr="00F6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CE6"/>
    <w:multiLevelType w:val="multilevel"/>
    <w:tmpl w:val="7666C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2178"/>
    <w:multiLevelType w:val="multilevel"/>
    <w:tmpl w:val="FDA0A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D2EE0"/>
    <w:multiLevelType w:val="hybridMultilevel"/>
    <w:tmpl w:val="5FD60262"/>
    <w:lvl w:ilvl="0" w:tplc="95347BB6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">
    <w:nsid w:val="18A07046"/>
    <w:multiLevelType w:val="multilevel"/>
    <w:tmpl w:val="E9D8C3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B2E40"/>
    <w:multiLevelType w:val="multilevel"/>
    <w:tmpl w:val="247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06925"/>
    <w:multiLevelType w:val="multilevel"/>
    <w:tmpl w:val="DC90F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17023"/>
    <w:multiLevelType w:val="hybridMultilevel"/>
    <w:tmpl w:val="FBCA2080"/>
    <w:lvl w:ilvl="0" w:tplc="EB2EF8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48195A"/>
    <w:multiLevelType w:val="hybridMultilevel"/>
    <w:tmpl w:val="443869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07BED"/>
    <w:multiLevelType w:val="multilevel"/>
    <w:tmpl w:val="217C0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45435"/>
    <w:multiLevelType w:val="hybridMultilevel"/>
    <w:tmpl w:val="1C0A25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F6225"/>
    <w:multiLevelType w:val="multilevel"/>
    <w:tmpl w:val="C5421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163D5"/>
    <w:multiLevelType w:val="multilevel"/>
    <w:tmpl w:val="53BCD8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B0"/>
    <w:rsid w:val="000617A8"/>
    <w:rsid w:val="000C222E"/>
    <w:rsid w:val="001C701C"/>
    <w:rsid w:val="00343A39"/>
    <w:rsid w:val="00352A5F"/>
    <w:rsid w:val="00361F88"/>
    <w:rsid w:val="00400518"/>
    <w:rsid w:val="00434534"/>
    <w:rsid w:val="004736E5"/>
    <w:rsid w:val="005142C9"/>
    <w:rsid w:val="00556AFA"/>
    <w:rsid w:val="005B13B8"/>
    <w:rsid w:val="005F1D38"/>
    <w:rsid w:val="0073236E"/>
    <w:rsid w:val="0078164B"/>
    <w:rsid w:val="007C785E"/>
    <w:rsid w:val="008603C1"/>
    <w:rsid w:val="008A0BB0"/>
    <w:rsid w:val="008D3F22"/>
    <w:rsid w:val="00A43226"/>
    <w:rsid w:val="00AC2C0D"/>
    <w:rsid w:val="00AE6F08"/>
    <w:rsid w:val="00BD46FD"/>
    <w:rsid w:val="00C114CC"/>
    <w:rsid w:val="00C75764"/>
    <w:rsid w:val="00C9272A"/>
    <w:rsid w:val="00CF23B3"/>
    <w:rsid w:val="00D42995"/>
    <w:rsid w:val="00D602C9"/>
    <w:rsid w:val="00D710E1"/>
    <w:rsid w:val="00E13A2E"/>
    <w:rsid w:val="00E56F96"/>
    <w:rsid w:val="00F02B21"/>
    <w:rsid w:val="00F07490"/>
    <w:rsid w:val="00F07754"/>
    <w:rsid w:val="00F11A6D"/>
    <w:rsid w:val="00F54BCE"/>
    <w:rsid w:val="00F670F5"/>
    <w:rsid w:val="00F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4B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72A"/>
    <w:rPr>
      <w:b/>
      <w:bCs/>
    </w:rPr>
  </w:style>
  <w:style w:type="paragraph" w:styleId="a6">
    <w:name w:val="List Paragraph"/>
    <w:basedOn w:val="a"/>
    <w:uiPriority w:val="34"/>
    <w:qFormat/>
    <w:rsid w:val="00D602C9"/>
    <w:pPr>
      <w:ind w:left="720"/>
      <w:contextualSpacing/>
    </w:pPr>
  </w:style>
  <w:style w:type="paragraph" w:customStyle="1" w:styleId="text-justify">
    <w:name w:val="text-justify"/>
    <w:basedOn w:val="a"/>
    <w:rsid w:val="00F6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4B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72A"/>
    <w:rPr>
      <w:b/>
      <w:bCs/>
    </w:rPr>
  </w:style>
  <w:style w:type="paragraph" w:styleId="a6">
    <w:name w:val="List Paragraph"/>
    <w:basedOn w:val="a"/>
    <w:uiPriority w:val="34"/>
    <w:qFormat/>
    <w:rsid w:val="00D602C9"/>
    <w:pPr>
      <w:ind w:left="720"/>
      <w:contextualSpacing/>
    </w:pPr>
  </w:style>
  <w:style w:type="paragraph" w:customStyle="1" w:styleId="text-justify">
    <w:name w:val="text-justify"/>
    <w:basedOn w:val="a"/>
    <w:rsid w:val="00F6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ecolog.ru/docs/IelPx0puVgz9Yp35wB_x4/23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2023-02-22T06:20:00Z</cp:lastPrinted>
  <dcterms:created xsi:type="dcterms:W3CDTF">2023-02-16T18:37:00Z</dcterms:created>
  <dcterms:modified xsi:type="dcterms:W3CDTF">2023-03-15T06:15:00Z</dcterms:modified>
</cp:coreProperties>
</file>