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1826" w:rsidRDefault="00966EAA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</w:rPr>
      </w:pPr>
      <w:bookmarkStart w:id="0" w:name="_GoBack"/>
      <w:bookmarkEnd w:id="0"/>
      <w:r w:rsidRPr="00966EAA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 wp14:anchorId="48ED3854" wp14:editId="4F96B912">
            <wp:extent cx="2477047" cy="3524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477047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9186F" w:rsidRDefault="00A9186F" w:rsidP="006D1826">
      <w:pPr>
        <w:spacing w:after="0" w:line="360" w:lineRule="auto"/>
        <w:rPr>
          <w:rFonts w:ascii="Segoe UI" w:hAnsi="Segoe UI" w:cs="Segoe UI"/>
          <w:noProof/>
          <w:color w:val="0A0A0A"/>
          <w:sz w:val="28"/>
          <w:szCs w:val="28"/>
        </w:rPr>
      </w:pPr>
    </w:p>
    <w:p w:rsidR="00E664E5" w:rsidRPr="00E664E5" w:rsidRDefault="00E664E5" w:rsidP="00E664E5">
      <w:pPr>
        <w:jc w:val="center"/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</w:rPr>
      </w:pPr>
      <w:r w:rsidRPr="00E664E5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</w:rPr>
        <w:t xml:space="preserve">Специалисты Ярославского филиала ППК </w:t>
      </w:r>
      <w:r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</w:rPr>
        <w:t>«</w:t>
      </w:r>
      <w:proofErr w:type="spellStart"/>
      <w:r w:rsidRPr="00E664E5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</w:rPr>
        <w:t>Роскадастр</w:t>
      </w:r>
      <w:proofErr w:type="spellEnd"/>
      <w:r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</w:rPr>
        <w:t>»</w:t>
      </w:r>
      <w:r w:rsidRPr="00E664E5">
        <w:rPr>
          <w:rFonts w:ascii="Segoe UI" w:eastAsia="Times New Roman" w:hAnsi="Segoe UI" w:cs="Segoe UI"/>
          <w:b/>
          <w:bCs/>
          <w:color w:val="000000" w:themeColor="text1"/>
          <w:sz w:val="28"/>
          <w:szCs w:val="28"/>
        </w:rPr>
        <w:t xml:space="preserve"> вносят сведения о территориях объектов культурного наследия </w:t>
      </w:r>
    </w:p>
    <w:p w:rsidR="00E664E5" w:rsidRDefault="00E664E5" w:rsidP="00E664E5">
      <w:pPr>
        <w:spacing w:after="0"/>
        <w:jc w:val="both"/>
        <w:rPr>
          <w:rFonts w:ascii="Segoe UI" w:eastAsiaTheme="minorHAnsi" w:hAnsi="Segoe UI" w:cs="Segoe UI"/>
          <w:sz w:val="24"/>
          <w:szCs w:val="24"/>
          <w:shd w:val="clear" w:color="auto" w:fill="FFFFFF"/>
          <w:lang w:eastAsia="en-US"/>
        </w:rPr>
      </w:pPr>
    </w:p>
    <w:p w:rsidR="00E664E5" w:rsidRPr="00E664E5" w:rsidRDefault="00E664E5" w:rsidP="00E664E5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664E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В Ярославской области активно ведется  работа по реализации дорожной карты «Наполнение Единого государственного реестра недвижимости необходимыми сведениями».</w:t>
      </w:r>
    </w:p>
    <w:p w:rsidR="00E664E5" w:rsidRPr="00E664E5" w:rsidRDefault="00E664E5" w:rsidP="00E664E5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</w:pPr>
      <w:r w:rsidRPr="00E664E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 xml:space="preserve">     На 1 апреля 2023 года в ЕГРН содержатся сведения о 2,5 тысячах объектов культурного наследия, о границах  около 700 территорий  объектов культурного наследия, а также более 200 </w:t>
      </w:r>
      <w:r w:rsidRPr="00E664E5">
        <w:rPr>
          <w:rStyle w:val="ac"/>
          <w:rFonts w:ascii="Segoe UI" w:hAnsi="Segoe UI" w:cs="Segoe UI"/>
          <w:b w:val="0"/>
          <w:color w:val="000000" w:themeColor="text1"/>
          <w:sz w:val="24"/>
          <w:szCs w:val="24"/>
          <w:shd w:val="clear" w:color="auto" w:fill="FFFFFF"/>
        </w:rPr>
        <w:t>зон охраны объектов культурного наследия (6 из них федерального значения), </w:t>
      </w:r>
      <w:r w:rsidRPr="00E664E5">
        <w:rPr>
          <w:rFonts w:ascii="Segoe UI" w:hAnsi="Segoe UI" w:cs="Segoe UI"/>
          <w:color w:val="000000" w:themeColor="text1"/>
          <w:sz w:val="24"/>
          <w:szCs w:val="24"/>
          <w:shd w:val="clear" w:color="auto" w:fill="FFFFFF"/>
        </w:rPr>
        <w:t>расположенных в Ярославской области.</w:t>
      </w:r>
    </w:p>
    <w:p w:rsidR="00E664E5" w:rsidRPr="00E664E5" w:rsidRDefault="00E664E5" w:rsidP="00E664E5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664E5">
        <w:rPr>
          <w:rFonts w:ascii="Segoe UI" w:hAnsi="Segoe UI" w:cs="Segoe UI"/>
          <w:color w:val="000000" w:themeColor="text1"/>
          <w:sz w:val="24"/>
          <w:szCs w:val="24"/>
        </w:rPr>
        <w:t xml:space="preserve">     Территорией объекта культурного наследия (ОКН)  называют территорию непосредственно занятую данным объектом или связанную с ним исторически и функционально, являющуюся его неотъемлемой частью.</w:t>
      </w:r>
    </w:p>
    <w:p w:rsidR="00E664E5" w:rsidRPr="00E664E5" w:rsidRDefault="00E664E5" w:rsidP="00E664E5">
      <w:pPr>
        <w:pStyle w:val="1"/>
        <w:spacing w:before="0"/>
        <w:jc w:val="both"/>
        <w:rPr>
          <w:rFonts w:ascii="Segoe UI" w:hAnsi="Segoe UI" w:cs="Segoe UI"/>
          <w:b w:val="0"/>
          <w:color w:val="000000" w:themeColor="text1"/>
          <w:sz w:val="24"/>
          <w:szCs w:val="24"/>
        </w:rPr>
      </w:pPr>
      <w:r w:rsidRPr="00E664E5">
        <w:rPr>
          <w:rFonts w:ascii="Segoe UI" w:hAnsi="Segoe UI" w:cs="Segoe UI"/>
          <w:b w:val="0"/>
          <w:color w:val="000000" w:themeColor="text1"/>
          <w:sz w:val="24"/>
          <w:szCs w:val="24"/>
        </w:rPr>
        <w:t xml:space="preserve">     Границы территорий объектов культурного наследия утверждаются Департаментом охраны объектов культурного наследия Ярославской области и на основе графического описания вносятся региональным </w:t>
      </w:r>
      <w:proofErr w:type="spellStart"/>
      <w:r w:rsidRPr="00E664E5">
        <w:rPr>
          <w:rFonts w:ascii="Segoe UI" w:hAnsi="Segoe UI" w:cs="Segoe UI"/>
          <w:b w:val="0"/>
          <w:color w:val="000000" w:themeColor="text1"/>
          <w:sz w:val="24"/>
          <w:szCs w:val="24"/>
        </w:rPr>
        <w:t>Роскадастром</w:t>
      </w:r>
      <w:proofErr w:type="spellEnd"/>
      <w:r w:rsidRPr="00E664E5">
        <w:rPr>
          <w:rFonts w:ascii="Segoe UI" w:hAnsi="Segoe UI" w:cs="Segoe UI"/>
          <w:b w:val="0"/>
          <w:color w:val="000000" w:themeColor="text1"/>
          <w:sz w:val="24"/>
          <w:szCs w:val="24"/>
        </w:rPr>
        <w:t xml:space="preserve"> в ЕГРН. Так, в 1 квартале текущего года реестр недвижимости пополнился сведениями о 36 территориях объекта культурного наследия.</w:t>
      </w:r>
    </w:p>
    <w:p w:rsidR="00E664E5" w:rsidRPr="00E664E5" w:rsidRDefault="00E664E5" w:rsidP="00E664E5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  <w:r w:rsidRPr="00E664E5">
        <w:rPr>
          <w:rFonts w:ascii="Segoe UI" w:hAnsi="Segoe UI" w:cs="Segoe UI"/>
          <w:color w:val="000000" w:themeColor="text1"/>
          <w:sz w:val="24"/>
          <w:szCs w:val="24"/>
        </w:rPr>
        <w:t xml:space="preserve">     Среди наиболее примечательных территорий ОКН местного значения –</w:t>
      </w:r>
      <w:r w:rsidRPr="00E664E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</w:t>
      </w:r>
      <w:r w:rsidRPr="00E664E5">
        <w:rPr>
          <w:rFonts w:ascii="Segoe UI" w:hAnsi="Segoe UI" w:cs="Segoe UI"/>
          <w:color w:val="000000" w:themeColor="text1"/>
          <w:sz w:val="24"/>
          <w:szCs w:val="24"/>
        </w:rPr>
        <w:t xml:space="preserve">Церковь во имя святого благоверного князя Александра Невского – действующая святыня с. </w:t>
      </w:r>
      <w:proofErr w:type="spellStart"/>
      <w:r w:rsidRPr="00E664E5">
        <w:rPr>
          <w:rFonts w:ascii="Segoe UI" w:hAnsi="Segoe UI" w:cs="Segoe UI"/>
          <w:color w:val="000000" w:themeColor="text1"/>
          <w:sz w:val="24"/>
          <w:szCs w:val="24"/>
        </w:rPr>
        <w:t>Макарово</w:t>
      </w:r>
      <w:proofErr w:type="spellEnd"/>
      <w:r w:rsidRPr="00E664E5">
        <w:rPr>
          <w:rFonts w:ascii="Segoe UI" w:hAnsi="Segoe UI" w:cs="Segoe UI"/>
          <w:color w:val="000000" w:themeColor="text1"/>
          <w:sz w:val="24"/>
          <w:szCs w:val="24"/>
        </w:rPr>
        <w:t xml:space="preserve"> г. Рыбинска. Строительство церкви в деревне </w:t>
      </w:r>
      <w:proofErr w:type="spellStart"/>
      <w:r w:rsidRPr="00E664E5">
        <w:rPr>
          <w:rFonts w:ascii="Segoe UI" w:hAnsi="Segoe UI" w:cs="Segoe UI"/>
          <w:color w:val="000000" w:themeColor="text1"/>
          <w:sz w:val="24"/>
          <w:szCs w:val="24"/>
        </w:rPr>
        <w:t>Макарово</w:t>
      </w:r>
      <w:proofErr w:type="spellEnd"/>
      <w:r w:rsidRPr="00E664E5">
        <w:rPr>
          <w:rFonts w:ascii="Segoe UI" w:hAnsi="Segoe UI" w:cs="Segoe UI"/>
          <w:color w:val="000000" w:themeColor="text1"/>
          <w:sz w:val="24"/>
          <w:szCs w:val="24"/>
        </w:rPr>
        <w:t xml:space="preserve"> началось в 1913 году. Из-за первой мировой войны храм открыли только в 1918 году. Церковь построена в «русском стиле», сочетающем традиционную композицию приходских церквей и их отдельные элементы со стилизованными деталями и классическими профилями. Храм некоторое время действовал и был закрыт в начале 60-х годов. За годы бездействия церковь обветшала, пришла в запустение, подверглась разрушению и разграблению. При пожаре сгорели деревянные перекрытия на колокольне, рухнул шпиль. В 1997 году в здании церкви святого благоверного князя Александра Невского начались ремонтные и восстановительные работы. На сегодняшний день восстановлены внешний вид храма, интерьер церкви с иконостасом, начались регулярные богослужения. </w:t>
      </w:r>
    </w:p>
    <w:p w:rsidR="00E664E5" w:rsidRPr="00E664E5" w:rsidRDefault="00E664E5" w:rsidP="00E664E5">
      <w:pPr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</w:rPr>
      </w:pPr>
      <w:r w:rsidRPr="00E664E5">
        <w:rPr>
          <w:rFonts w:ascii="Segoe UI" w:eastAsia="Times New Roman" w:hAnsi="Segoe UI" w:cs="Segoe UI"/>
          <w:iCs/>
          <w:color w:val="000000" w:themeColor="text1"/>
          <w:sz w:val="24"/>
          <w:szCs w:val="24"/>
        </w:rPr>
        <w:t xml:space="preserve">Действующее законодательство запрещает проводить на территории объекта культурного наследия строительные, земельные и иные работы, способные им навредить. Благодаря наличию сведений в ЕГРН любой гражданин сможет узнать о </w:t>
      </w:r>
      <w:r w:rsidRPr="00E664E5">
        <w:rPr>
          <w:rFonts w:ascii="Segoe UI" w:eastAsia="Times New Roman" w:hAnsi="Segoe UI" w:cs="Segoe UI"/>
          <w:iCs/>
          <w:color w:val="000000" w:themeColor="text1"/>
          <w:sz w:val="24"/>
          <w:szCs w:val="24"/>
        </w:rPr>
        <w:lastRenderedPageBreak/>
        <w:t>месте нахождения и различных ограничениях, связанных с использованием таких территорий.</w:t>
      </w:r>
    </w:p>
    <w:p w:rsidR="00E664E5" w:rsidRPr="00E664E5" w:rsidRDefault="00E664E5" w:rsidP="00E664E5">
      <w:pPr>
        <w:spacing w:after="0"/>
        <w:jc w:val="both"/>
        <w:rPr>
          <w:rFonts w:ascii="Segoe UI" w:eastAsiaTheme="minorHAnsi" w:hAnsi="Segoe UI" w:cs="Segoe UI"/>
          <w:color w:val="000000" w:themeColor="text1"/>
          <w:sz w:val="24"/>
          <w:szCs w:val="24"/>
          <w:lang w:eastAsia="en-US"/>
        </w:rPr>
      </w:pPr>
      <w:r w:rsidRPr="00E664E5">
        <w:rPr>
          <w:rFonts w:ascii="Segoe UI" w:eastAsia="Times New Roman" w:hAnsi="Segoe UI" w:cs="Segoe UI"/>
          <w:color w:val="000000" w:themeColor="text1"/>
          <w:sz w:val="24"/>
          <w:szCs w:val="24"/>
        </w:rPr>
        <w:t xml:space="preserve">     «</w:t>
      </w:r>
      <w:r w:rsidRPr="00E664E5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Наличие сведений о границах территорий объектов культурного наследия в ЕГРН поможет избежать нарушений законодательства при планировании развития территорий, позволит памятникам истории сохранить свой облик в будущем» - говорит заместитель директора</w:t>
      </w: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 xml:space="preserve"> - главный технолог Филиала ППК «</w:t>
      </w:r>
      <w:proofErr w:type="spellStart"/>
      <w:r w:rsidRPr="00E664E5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Роскад</w:t>
      </w:r>
      <w:r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а</w:t>
      </w:r>
      <w:r w:rsidRPr="00E664E5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стр</w:t>
      </w:r>
      <w:proofErr w:type="spellEnd"/>
      <w:r w:rsidRPr="00E664E5">
        <w:rPr>
          <w:rFonts w:ascii="Segoe UI" w:eastAsia="Times New Roman" w:hAnsi="Segoe UI" w:cs="Segoe UI"/>
          <w:bCs/>
          <w:color w:val="000000" w:themeColor="text1"/>
          <w:sz w:val="24"/>
          <w:szCs w:val="24"/>
        </w:rPr>
        <w:t>» Владимир Фомин.</w:t>
      </w:r>
    </w:p>
    <w:p w:rsidR="00E664E5" w:rsidRDefault="00E664E5" w:rsidP="00E664E5"/>
    <w:p w:rsidR="00F16FB3" w:rsidRPr="00AE522E" w:rsidRDefault="00F16FB3" w:rsidP="00F16FB3">
      <w:pPr>
        <w:spacing w:after="0"/>
        <w:jc w:val="both"/>
        <w:rPr>
          <w:rFonts w:ascii="Segoe UI" w:hAnsi="Segoe UI" w:cs="Segoe UI"/>
          <w:color w:val="000000" w:themeColor="text1"/>
          <w:sz w:val="24"/>
          <w:szCs w:val="24"/>
        </w:rPr>
      </w:pPr>
    </w:p>
    <w:p w:rsidR="003B710E" w:rsidRDefault="003B710E" w:rsidP="00FA7E0A">
      <w:pPr>
        <w:spacing w:after="0" w:line="240" w:lineRule="auto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</w:t>
      </w:r>
    </w:p>
    <w:p w:rsidR="003B710E" w:rsidRDefault="003B710E" w:rsidP="003B710E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B710E" w:rsidRDefault="003B710E" w:rsidP="003B710E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</w:t>
      </w:r>
      <w:r w:rsidR="00D46FB5">
        <w:rPr>
          <w:rFonts w:ascii="Segoe UI" w:hAnsi="Segoe UI" w:cs="Segoe UI"/>
          <w:sz w:val="16"/>
          <w:szCs w:val="16"/>
        </w:rPr>
        <w:t>ППК «</w:t>
      </w:r>
      <w:proofErr w:type="spellStart"/>
      <w:r w:rsidR="00D46FB5">
        <w:rPr>
          <w:rFonts w:ascii="Segoe UI" w:hAnsi="Segoe UI" w:cs="Segoe UI"/>
          <w:sz w:val="16"/>
          <w:szCs w:val="16"/>
        </w:rPr>
        <w:t>Роскадастр</w:t>
      </w:r>
      <w:proofErr w:type="spellEnd"/>
      <w:r w:rsidR="00D46FB5">
        <w:rPr>
          <w:rFonts w:ascii="Segoe UI" w:hAnsi="Segoe UI" w:cs="Segoe UI"/>
          <w:sz w:val="16"/>
          <w:szCs w:val="16"/>
        </w:rPr>
        <w:t>»</w:t>
      </w:r>
    </w:p>
    <w:p w:rsidR="000B4D34" w:rsidRPr="004E032B" w:rsidRDefault="003B710E" w:rsidP="004E032B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8B95307"/>
    <w:multiLevelType w:val="hybridMultilevel"/>
    <w:tmpl w:val="EDA09DB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AE729EB"/>
    <w:multiLevelType w:val="multilevel"/>
    <w:tmpl w:val="6B38A358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>
    <w:nsid w:val="2D153A37"/>
    <w:multiLevelType w:val="multilevel"/>
    <w:tmpl w:val="192609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1CA5724"/>
    <w:multiLevelType w:val="hybridMultilevel"/>
    <w:tmpl w:val="94F869A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436A7DF0"/>
    <w:multiLevelType w:val="multilevel"/>
    <w:tmpl w:val="B2C6FE6E"/>
    <w:lvl w:ilvl="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-"/>
      <w:lvlJc w:val="left"/>
      <w:pPr>
        <w:ind w:left="2880" w:hanging="360"/>
      </w:pPr>
      <w:rPr>
        <w:rFonts w:ascii="Calibri" w:hAnsi="Calibri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-"/>
      <w:lvlJc w:val="left"/>
      <w:pPr>
        <w:ind w:left="5040" w:hanging="360"/>
      </w:pPr>
      <w:rPr>
        <w:rFonts w:ascii="Calibri" w:hAnsi="Calibri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">
    <w:nsid w:val="48396A56"/>
    <w:multiLevelType w:val="hybridMultilevel"/>
    <w:tmpl w:val="4F443C3A"/>
    <w:lvl w:ilvl="0" w:tplc="D3E471AC">
      <w:start w:val="2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A50331D"/>
    <w:multiLevelType w:val="multilevel"/>
    <w:tmpl w:val="29AE60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E8E6737"/>
    <w:multiLevelType w:val="hybridMultilevel"/>
    <w:tmpl w:val="0DB408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0"/>
  </w:num>
  <w:num w:numId="5">
    <w:abstractNumId w:val="3"/>
  </w:num>
  <w:num w:numId="6">
    <w:abstractNumId w:val="1"/>
  </w:num>
  <w:num w:numId="7">
    <w:abstractNumId w:val="4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25A"/>
    <w:rsid w:val="00025461"/>
    <w:rsid w:val="0009272D"/>
    <w:rsid w:val="000A6063"/>
    <w:rsid w:val="000B4D34"/>
    <w:rsid w:val="000F1C22"/>
    <w:rsid w:val="00144FC0"/>
    <w:rsid w:val="00157BA6"/>
    <w:rsid w:val="002813D0"/>
    <w:rsid w:val="002958D6"/>
    <w:rsid w:val="002A354C"/>
    <w:rsid w:val="002B6F19"/>
    <w:rsid w:val="002E5768"/>
    <w:rsid w:val="002E579A"/>
    <w:rsid w:val="003071FA"/>
    <w:rsid w:val="00336115"/>
    <w:rsid w:val="003A48E2"/>
    <w:rsid w:val="003B710E"/>
    <w:rsid w:val="003C0934"/>
    <w:rsid w:val="003D2776"/>
    <w:rsid w:val="0044549E"/>
    <w:rsid w:val="00457AA5"/>
    <w:rsid w:val="004C72D6"/>
    <w:rsid w:val="004D7B8A"/>
    <w:rsid w:val="004E032B"/>
    <w:rsid w:val="004F69D5"/>
    <w:rsid w:val="0054562A"/>
    <w:rsid w:val="00582ED2"/>
    <w:rsid w:val="005B265F"/>
    <w:rsid w:val="00631F45"/>
    <w:rsid w:val="006D1826"/>
    <w:rsid w:val="006D5A68"/>
    <w:rsid w:val="007033C5"/>
    <w:rsid w:val="0070739F"/>
    <w:rsid w:val="0075686F"/>
    <w:rsid w:val="00765B3B"/>
    <w:rsid w:val="007B3395"/>
    <w:rsid w:val="007D3CCE"/>
    <w:rsid w:val="007E3552"/>
    <w:rsid w:val="008117A5"/>
    <w:rsid w:val="00815147"/>
    <w:rsid w:val="00881A2A"/>
    <w:rsid w:val="008A11A1"/>
    <w:rsid w:val="008C50A7"/>
    <w:rsid w:val="00907F8A"/>
    <w:rsid w:val="00966EAA"/>
    <w:rsid w:val="0097338C"/>
    <w:rsid w:val="009818B7"/>
    <w:rsid w:val="0098386F"/>
    <w:rsid w:val="0099032B"/>
    <w:rsid w:val="009F621C"/>
    <w:rsid w:val="00A0621A"/>
    <w:rsid w:val="00A9186F"/>
    <w:rsid w:val="00AA5F9B"/>
    <w:rsid w:val="00AD5519"/>
    <w:rsid w:val="00AD75FD"/>
    <w:rsid w:val="00AE522E"/>
    <w:rsid w:val="00B3729E"/>
    <w:rsid w:val="00B735EA"/>
    <w:rsid w:val="00C36252"/>
    <w:rsid w:val="00C74391"/>
    <w:rsid w:val="00C80A96"/>
    <w:rsid w:val="00C90FDF"/>
    <w:rsid w:val="00CD70FE"/>
    <w:rsid w:val="00CE2007"/>
    <w:rsid w:val="00D46FB5"/>
    <w:rsid w:val="00DB16E0"/>
    <w:rsid w:val="00DB6796"/>
    <w:rsid w:val="00DC6D37"/>
    <w:rsid w:val="00E301E2"/>
    <w:rsid w:val="00E35138"/>
    <w:rsid w:val="00E46D87"/>
    <w:rsid w:val="00E664E5"/>
    <w:rsid w:val="00E86B21"/>
    <w:rsid w:val="00E9476F"/>
    <w:rsid w:val="00E95AAB"/>
    <w:rsid w:val="00EA30EC"/>
    <w:rsid w:val="00EB0587"/>
    <w:rsid w:val="00EB0BED"/>
    <w:rsid w:val="00EC24E7"/>
    <w:rsid w:val="00EE5755"/>
    <w:rsid w:val="00EE6DA3"/>
    <w:rsid w:val="00F16FB3"/>
    <w:rsid w:val="00F87BAA"/>
    <w:rsid w:val="00FA7E0A"/>
    <w:rsid w:val="00FD7D0C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BDA42DC-CAC2-4251-A352-86D7F226A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E664E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semiHidden/>
    <w:unhideWhenUsed/>
    <w:qFormat/>
    <w:rsid w:val="00D46FB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styleId="ab">
    <w:name w:val="List Paragraph"/>
    <w:basedOn w:val="a"/>
    <w:uiPriority w:val="34"/>
    <w:qFormat/>
    <w:rsid w:val="000B4D34"/>
    <w:pPr>
      <w:ind w:left="720"/>
      <w:contextualSpacing/>
    </w:pPr>
  </w:style>
  <w:style w:type="character" w:styleId="ac">
    <w:name w:val="Strong"/>
    <w:basedOn w:val="a0"/>
    <w:uiPriority w:val="22"/>
    <w:qFormat/>
    <w:rsid w:val="0097338C"/>
    <w:rPr>
      <w:b/>
      <w:bCs/>
    </w:rPr>
  </w:style>
  <w:style w:type="character" w:customStyle="1" w:styleId="40">
    <w:name w:val="Заголовок 4 Знак"/>
    <w:basedOn w:val="a0"/>
    <w:link w:val="4"/>
    <w:semiHidden/>
    <w:rsid w:val="00D46FB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paragraph" w:customStyle="1" w:styleId="ConsPlusNormal">
    <w:name w:val="ConsPlusNormal"/>
    <w:rsid w:val="003071F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FontStyle11">
    <w:name w:val="Font Style11"/>
    <w:uiPriority w:val="99"/>
    <w:rsid w:val="003071FA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E664E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2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8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02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12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38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8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7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8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6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1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9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422</Words>
  <Characters>2409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2826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gorbatyukos</dc:creator>
  <cp:lastModifiedBy>Анисимова Марина Сергеевна</cp:lastModifiedBy>
  <cp:revision>2</cp:revision>
  <cp:lastPrinted>2023-04-10T12:31:00Z</cp:lastPrinted>
  <dcterms:created xsi:type="dcterms:W3CDTF">2023-04-20T15:13:00Z</dcterms:created>
  <dcterms:modified xsi:type="dcterms:W3CDTF">2023-04-20T15:13:00Z</dcterms:modified>
</cp:coreProperties>
</file>