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AE0FDC" w:rsidRPr="00AE0FDC" w:rsidRDefault="00AE0FDC" w:rsidP="00AE0FDC">
      <w:pPr>
        <w:spacing w:before="120"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814ACD" w:rsidRPr="00935D21" w:rsidRDefault="00935D21" w:rsidP="00935D21">
      <w:pPr>
        <w:spacing w:after="0"/>
        <w:ind w:left="426" w:right="-426"/>
        <w:jc w:val="center"/>
        <w:rPr>
          <w:rFonts w:ascii="Segoe UI" w:hAnsi="Segoe UI" w:cs="Segoe UI"/>
          <w:b/>
          <w:sz w:val="28"/>
          <w:szCs w:val="28"/>
        </w:rPr>
      </w:pPr>
      <w:r w:rsidRPr="00935D21">
        <w:rPr>
          <w:rFonts w:ascii="Segoe UI" w:hAnsi="Segoe UI" w:cs="Segoe UI"/>
          <w:b/>
          <w:sz w:val="28"/>
          <w:szCs w:val="28"/>
        </w:rPr>
        <w:t>Анонс вебинара «Новое об объектах капитального  строительства»</w:t>
      </w:r>
    </w:p>
    <w:p w:rsidR="00935D21" w:rsidRPr="00814ACD" w:rsidRDefault="00935D21" w:rsidP="00814ACD">
      <w:pPr>
        <w:spacing w:after="0"/>
        <w:ind w:left="426" w:right="-426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28 марта в 11 часов (МСК) состоится вебинар,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bCs/>
          <w:color w:val="000000" w:themeColor="text1"/>
          <w:sz w:val="24"/>
          <w:szCs w:val="24"/>
        </w:rPr>
        <w:t>посвящённый особенностям государственного кадастрового учёта различных объектов капитального строительства (ОКС), а также грамотной подготовке необходимых документов, направляемых в ведомство. На вопросы профильных специалистов в режиме онлайн ответят сотрудники Новгородского Роскадастра.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bCs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На вебинаре, который пройдет в формате полуторачасовой видеоконференции, будут рассмотрены актуальные законодательные изменения, связанные с учётно-регистрационными действиями в отношении ОКС и требованиями к составлению документов для проведения данных процедур. На обучающем занятии спикеры, прежде всего, обратят внимание слушателей на особенности проведения перепланировки помещения в многоквартирном доме.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 Федеральным законом № 608 от 19 декабря 2023 в том числе внесены поправки в федеральный закон «О государственной регистрации недвижимости». В них уточнено само понятие перепланировки помещения в многоквартирном доме. В соответствии с новым законом, который вступает в силу с 1 апреля 2024 года, это изменение конфигурации жилого помещения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ходе ремонтных или строительных работ, которые приводят либо к переменам в его размерах или форме, либо к образованию дополнительных помещений. Также факт перепланировки по-прежнему влечёт за собой необходимость внесения сведений о ней в техплан и в Единый госреестр недвижим</w:t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ости. </w:t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</w:r>
      <w:r w:rsidR="0057290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  Информация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в ЕГРН должна содержать данные о границах или площади, назначении образованного помещения, а также сведения о его кадастровом учёте и регистрации прав на него.</w:t>
      </w:r>
      <w:r w:rsidRPr="00814ACD">
        <w:rPr>
          <w:rFonts w:ascii="Segoe UI" w:hAnsi="Segoe UI" w:cs="Segoe UI"/>
          <w:sz w:val="24"/>
          <w:szCs w:val="24"/>
        </w:rPr>
        <w:t xml:space="preserve"> К тому же законом предусмотрен новый порядок согласования перепланировки. Среди главных правил –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обязанность органов госвласти и органов местного самоуправления самим направлять в ведомство соответствующие документы (вплоть до акта приёмочной комиссии в случае его утверждения о переводе помещения, для которого требовалось выполнение необходимых работ).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 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br/>
        <w:t xml:space="preserve">          Кроме того, ведущие специалисты филиала ППК «Роскадастр» по Новгородской области расскажут участникам обучающего занятия в режиме онлайн о других важных аспектах в оформлении объектов капитального строительства: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об отличиях капитального ремонта ОКС от их реконструкции;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 законодательных нормах, применяемых к самовольным постройкам на примерах из судебной практики;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• о невозможности проведения кадастровых работ и учётно-регистрационных действий в отношении грунтовых дорог.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Детальные р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азъяснения, данные на обучающем занятии экспертами</w:t>
      </w:r>
      <w:r w:rsidRPr="00814ACD">
        <w:rPr>
          <w:rFonts w:ascii="Segoe UI" w:hAnsi="Segoe UI" w:cs="Segoe UI"/>
          <w:sz w:val="24"/>
          <w:szCs w:val="24"/>
        </w:rPr>
        <w:t xml:space="preserve"> </w:t>
      </w:r>
      <w:r w:rsidRPr="00814ACD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Новгородского Роскадастра, по этой и другим темам помогут профильным специалистам приобрести новые знания и успешно применить их в своей практической деятельности.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Обращаем внимание, </w:t>
      </w:r>
      <w:bookmarkStart w:id="0" w:name="_GoBack"/>
      <w:bookmarkEnd w:id="0"/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что заявки для участия в вебинаре необходимо направлять до 27 марта 2024 года включительно на адрес электронной почты </w:t>
      </w:r>
      <w:hyperlink r:id="rId6" w:history="1">
        <w:r w:rsidRPr="00814ACD">
          <w:rPr>
            <w:rStyle w:val="a4"/>
            <w:rFonts w:ascii="Segoe UI" w:hAnsi="Segoe UI" w:cs="Segoe UI"/>
            <w:sz w:val="24"/>
            <w:szCs w:val="24"/>
          </w:rPr>
          <w:t>filial@53.kadastr.ru</w:t>
        </w:r>
      </w:hyperlink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. Вопросы по теме обучающего занятия слушатели могут либо заранее прислать на адрес электронной почты </w:t>
      </w:r>
      <w:hyperlink r:id="rId7" w:history="1">
        <w:r w:rsidRPr="00814ACD">
          <w:rPr>
            <w:rStyle w:val="a4"/>
            <w:rFonts w:ascii="Segoe UI" w:hAnsi="Segoe UI" w:cs="Segoe UI"/>
            <w:sz w:val="24"/>
            <w:szCs w:val="24"/>
          </w:rPr>
          <w:t>webinar@53.kadastr.ru</w:t>
        </w:r>
      </w:hyperlink>
      <w:r w:rsidRPr="00814ACD">
        <w:rPr>
          <w:rFonts w:ascii="Segoe UI" w:hAnsi="Segoe UI" w:cs="Segoe UI"/>
          <w:color w:val="000000" w:themeColor="text1"/>
          <w:sz w:val="24"/>
          <w:szCs w:val="24"/>
        </w:rPr>
        <w:t xml:space="preserve">, либо задать в ходе обучения.   Стоимость участия 2000 рублей. </w:t>
      </w: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814ACD" w:rsidRPr="00814ACD" w:rsidRDefault="00814ACD" w:rsidP="00814ACD">
      <w:pPr>
        <w:spacing w:after="0"/>
        <w:ind w:left="425" w:right="-425" w:firstLine="709"/>
        <w:jc w:val="both"/>
        <w:rPr>
          <w:rFonts w:ascii="Segoe UI" w:hAnsi="Segoe UI" w:cs="Segoe UI"/>
          <w:sz w:val="24"/>
          <w:szCs w:val="24"/>
        </w:rPr>
      </w:pPr>
      <w:r w:rsidRPr="00814ACD">
        <w:rPr>
          <w:rFonts w:ascii="Segoe UI" w:hAnsi="Segoe UI" w:cs="Segoe UI"/>
          <w:color w:val="000000" w:themeColor="text1"/>
          <w:sz w:val="24"/>
          <w:szCs w:val="24"/>
        </w:rPr>
        <w:t>Присоединяйтесь – будет интересно!</w:t>
      </w:r>
    </w:p>
    <w:p w:rsidR="008530B5" w:rsidRPr="008530B5" w:rsidRDefault="008530B5" w:rsidP="008530B5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8707E6" w:rsidRDefault="008707E6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754FAB" w:rsidRPr="00A37AEC" w:rsidRDefault="00754FAB" w:rsidP="00A37AEC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3B710E" w:rsidRDefault="003B710E" w:rsidP="00A37AEC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206E0D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Ведущий и</w:t>
      </w:r>
      <w:r w:rsidR="003B710E">
        <w:rPr>
          <w:rFonts w:ascii="Segoe UI" w:hAnsi="Segoe UI" w:cs="Segoe UI"/>
          <w:sz w:val="16"/>
          <w:szCs w:val="16"/>
        </w:rPr>
        <w:t xml:space="preserve">нженер </w:t>
      </w:r>
      <w:r>
        <w:rPr>
          <w:rFonts w:ascii="Segoe UI" w:hAnsi="Segoe UI" w:cs="Segoe UI"/>
          <w:sz w:val="16"/>
          <w:szCs w:val="16"/>
        </w:rPr>
        <w:t>ОКиАД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«Роскадастр»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24E28C1"/>
    <w:multiLevelType w:val="hybridMultilevel"/>
    <w:tmpl w:val="B68C8F70"/>
    <w:lvl w:ilvl="0" w:tplc="7108C9BC">
      <w:start w:val="1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662ECA"/>
    <w:multiLevelType w:val="hybridMultilevel"/>
    <w:tmpl w:val="8B8C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48D"/>
    <w:multiLevelType w:val="hybridMultilevel"/>
    <w:tmpl w:val="3BE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92DD7"/>
    <w:multiLevelType w:val="hybridMultilevel"/>
    <w:tmpl w:val="32CC3D6C"/>
    <w:lvl w:ilvl="0" w:tplc="969686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425A"/>
    <w:rsid w:val="00025461"/>
    <w:rsid w:val="000A6063"/>
    <w:rsid w:val="000B4D34"/>
    <w:rsid w:val="000F1C22"/>
    <w:rsid w:val="00144FC0"/>
    <w:rsid w:val="00157BA6"/>
    <w:rsid w:val="001E2CFB"/>
    <w:rsid w:val="002034CC"/>
    <w:rsid w:val="00206E0D"/>
    <w:rsid w:val="002813D0"/>
    <w:rsid w:val="002958D6"/>
    <w:rsid w:val="002A354C"/>
    <w:rsid w:val="002B6F19"/>
    <w:rsid w:val="002D02AB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914AD"/>
    <w:rsid w:val="004C72D6"/>
    <w:rsid w:val="004D7B8A"/>
    <w:rsid w:val="004F69D5"/>
    <w:rsid w:val="0054562A"/>
    <w:rsid w:val="00572905"/>
    <w:rsid w:val="00582ED2"/>
    <w:rsid w:val="00590B1F"/>
    <w:rsid w:val="005B265F"/>
    <w:rsid w:val="00631B8E"/>
    <w:rsid w:val="00631F45"/>
    <w:rsid w:val="006B717A"/>
    <w:rsid w:val="006D1826"/>
    <w:rsid w:val="006D5A68"/>
    <w:rsid w:val="007033C5"/>
    <w:rsid w:val="0070739F"/>
    <w:rsid w:val="00754FAB"/>
    <w:rsid w:val="0075686F"/>
    <w:rsid w:val="00765B3B"/>
    <w:rsid w:val="007B3395"/>
    <w:rsid w:val="007D3CCE"/>
    <w:rsid w:val="007E3552"/>
    <w:rsid w:val="008117A5"/>
    <w:rsid w:val="00814ACD"/>
    <w:rsid w:val="00815147"/>
    <w:rsid w:val="008530B5"/>
    <w:rsid w:val="008707E6"/>
    <w:rsid w:val="00881A2A"/>
    <w:rsid w:val="008A11A1"/>
    <w:rsid w:val="008C50A7"/>
    <w:rsid w:val="00907F8A"/>
    <w:rsid w:val="00935D21"/>
    <w:rsid w:val="00966EAA"/>
    <w:rsid w:val="0097338C"/>
    <w:rsid w:val="009818B7"/>
    <w:rsid w:val="0099032B"/>
    <w:rsid w:val="009F621C"/>
    <w:rsid w:val="00A0621A"/>
    <w:rsid w:val="00A37AEC"/>
    <w:rsid w:val="00A9186F"/>
    <w:rsid w:val="00AA5F9B"/>
    <w:rsid w:val="00AC420F"/>
    <w:rsid w:val="00AD5519"/>
    <w:rsid w:val="00AD75FD"/>
    <w:rsid w:val="00AE0FDC"/>
    <w:rsid w:val="00B17DAB"/>
    <w:rsid w:val="00B3729E"/>
    <w:rsid w:val="00B735EA"/>
    <w:rsid w:val="00BA0222"/>
    <w:rsid w:val="00BE0E9C"/>
    <w:rsid w:val="00C36252"/>
    <w:rsid w:val="00C74391"/>
    <w:rsid w:val="00C80A96"/>
    <w:rsid w:val="00C90FDF"/>
    <w:rsid w:val="00CD70FE"/>
    <w:rsid w:val="00D35B6E"/>
    <w:rsid w:val="00D46FB5"/>
    <w:rsid w:val="00D65941"/>
    <w:rsid w:val="00DB16E0"/>
    <w:rsid w:val="00DC2A85"/>
    <w:rsid w:val="00DC6D37"/>
    <w:rsid w:val="00E301E2"/>
    <w:rsid w:val="00E35138"/>
    <w:rsid w:val="00E46D87"/>
    <w:rsid w:val="00E60EFA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BE0E9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BE0E9C"/>
    <w:rPr>
      <w:rFonts w:ascii="Consolas" w:eastAsia="Calibri" w:hAnsi="Consolas" w:cs="Times New Roman"/>
      <w:sz w:val="21"/>
      <w:szCs w:val="21"/>
    </w:rPr>
  </w:style>
  <w:style w:type="paragraph" w:styleId="af">
    <w:name w:val="No Spacing"/>
    <w:uiPriority w:val="1"/>
    <w:qFormat/>
    <w:rsid w:val="00AE0FDC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inar@53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l@53.kadastr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Admin</cp:lastModifiedBy>
  <cp:revision>2</cp:revision>
  <cp:lastPrinted>2024-03-25T07:20:00Z</cp:lastPrinted>
  <dcterms:created xsi:type="dcterms:W3CDTF">2024-03-26T07:23:00Z</dcterms:created>
  <dcterms:modified xsi:type="dcterms:W3CDTF">2024-03-26T07:23:00Z</dcterms:modified>
</cp:coreProperties>
</file>