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AA1" w:rsidRPr="005413ED" w:rsidRDefault="005413ED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333333"/>
          <w:sz w:val="18"/>
          <w:szCs w:val="28"/>
          <w:shd w:val="clear" w:color="auto" w:fill="FFFFFF"/>
        </w:rPr>
      </w:pPr>
      <w:bookmarkStart w:id="0" w:name="_GoBack"/>
      <w:r w:rsidRPr="005413ED">
        <w:rPr>
          <w:b/>
          <w:bCs/>
          <w:color w:val="333333"/>
          <w:sz w:val="28"/>
          <w:szCs w:val="36"/>
          <w:shd w:val="clear" w:color="auto" w:fill="FFFFFF"/>
        </w:rPr>
        <w:t>Ограничение родительских прав</w:t>
      </w:r>
    </w:p>
    <w:bookmarkEnd w:id="0"/>
    <w:p w:rsidR="002F5AA1" w:rsidRPr="002F5AA1" w:rsidRDefault="002F5AA1" w:rsidP="002F5AA1">
      <w:pPr>
        <w:pStyle w:val="a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5413ED" w:rsidRPr="005413ED" w:rsidRDefault="002F5AA1" w:rsidP="005413ED">
      <w:pPr>
        <w:pStyle w:val="a3"/>
        <w:shd w:val="clear" w:color="auto" w:fill="FFFFFF"/>
        <w:spacing w:before="0" w:beforeAutospacing="0" w:after="0" w:afterAutospacing="0"/>
        <w:jc w:val="both"/>
        <w:rPr>
          <w:rFonts w:ascii="Roboto" w:hAnsi="Roboto"/>
          <w:color w:val="333333"/>
        </w:rPr>
      </w:pPr>
      <w:r>
        <w:rPr>
          <w:color w:val="333333"/>
          <w:sz w:val="28"/>
          <w:szCs w:val="28"/>
        </w:rPr>
        <w:t xml:space="preserve">         </w:t>
      </w:r>
      <w:r w:rsidRPr="00C33A36">
        <w:rPr>
          <w:color w:val="333333"/>
          <w:sz w:val="28"/>
          <w:szCs w:val="28"/>
        </w:rPr>
        <w:t xml:space="preserve">Прокуратура Мышкинского района разъясняет, что </w:t>
      </w:r>
      <w:r w:rsidR="005413ED">
        <w:rPr>
          <w:color w:val="000000"/>
          <w:sz w:val="28"/>
          <w:szCs w:val="28"/>
          <w:shd w:val="clear" w:color="auto" w:fill="FFFFFF"/>
        </w:rPr>
        <w:t>о</w:t>
      </w:r>
      <w:r w:rsidR="005413ED" w:rsidRPr="005413ED">
        <w:rPr>
          <w:color w:val="000000"/>
          <w:sz w:val="28"/>
          <w:szCs w:val="28"/>
          <w:shd w:val="clear" w:color="auto" w:fill="FFFFFF"/>
        </w:rPr>
        <w:t>снования для ограничения родительских прав указаны в ст. 73 Семейного кодекса РФ. Закон устанавливает судебный порядок ограничения в родительских правах в случаях, когда пребывание ребенка в семье связано с угрозой его жизни и здоровью.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Ограничение родительских права сопровождается отобранием несовершеннолетнего на основании исполнительного документа, предоставляемого судебной инстанцией после принятия решения по иску.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перечень оснований ограничения в родительских правах входят: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наличие у родителей или одного из них опасного заболевания (туберкулез открытой формы, лепра, сифилис последней стадии и другие опасные, в основном инфекционные и психические, заболевания);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асоциальное поведение и аморальные жизненные ситуации, в которые попадает родитель, если не исключена возможность его исправления – например, затяжная депрессия, в ходе которой родитель не воспитывает несовершеннолетнего, относится к нему безразлично;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тяжелая жизненная ситуация – потеря заработка, жилья (в том числе при пожаре), смерть близкого человека;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иные ситуации и основания.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Ограничение в родительских правах допускается, когда отсутствуют достаточные основания для лишения родительских прав.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Ограничения устанавливается на полгода. Если родители не меняют своего образа жизни, то служба опеки или другие уполномоченные лица (воспитательные, социальные организации) обязаны обращаться в суд с исковым заявлением о лишении родителей, либо одного из них прав на ребенка, связанных с фактом родства.</w:t>
      </w:r>
    </w:p>
    <w:p w:rsidR="005413ED" w:rsidRPr="005413ED" w:rsidRDefault="005413ED" w:rsidP="005413ED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</w:t>
      </w:r>
      <w:r w:rsidRPr="005413E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Дела об ограничении родительских прав рассматриваются с обязательным участием прокурора и органов опеки.</w:t>
      </w:r>
    </w:p>
    <w:p w:rsidR="007E29F7" w:rsidRDefault="007E29F7" w:rsidP="005413ED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3C2679" w:rsidRDefault="003C2679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                                                                 А.С. Ускова</w:t>
      </w: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E29F7" w:rsidRDefault="007E29F7" w:rsidP="007E29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D77B4" w:rsidRPr="007E29F7" w:rsidRDefault="002D77B4" w:rsidP="002D77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D77B4" w:rsidRPr="007E29F7" w:rsidSect="004721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4B3167"/>
    <w:multiLevelType w:val="multilevel"/>
    <w:tmpl w:val="D7520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6A06EF"/>
    <w:multiLevelType w:val="multilevel"/>
    <w:tmpl w:val="78CCB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74D74"/>
    <w:rsid w:val="002D77B4"/>
    <w:rsid w:val="002F5AA1"/>
    <w:rsid w:val="003C2679"/>
    <w:rsid w:val="00472186"/>
    <w:rsid w:val="005413ED"/>
    <w:rsid w:val="00586C38"/>
    <w:rsid w:val="00674D74"/>
    <w:rsid w:val="006B3691"/>
    <w:rsid w:val="007E29F7"/>
    <w:rsid w:val="008E7251"/>
    <w:rsid w:val="009A3F8B"/>
    <w:rsid w:val="00C33A36"/>
    <w:rsid w:val="00C36F31"/>
    <w:rsid w:val="00DA5C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186"/>
  </w:style>
  <w:style w:type="paragraph" w:styleId="2">
    <w:name w:val="heading 2"/>
    <w:basedOn w:val="a"/>
    <w:link w:val="20"/>
    <w:uiPriority w:val="9"/>
    <w:qFormat/>
    <w:rsid w:val="009A3F8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B3691"/>
    <w:rPr>
      <w:color w:val="0000FF"/>
      <w:u w:val="single"/>
    </w:rPr>
  </w:style>
  <w:style w:type="character" w:styleId="a5">
    <w:name w:val="Strong"/>
    <w:basedOn w:val="a0"/>
    <w:uiPriority w:val="22"/>
    <w:qFormat/>
    <w:rsid w:val="006B3691"/>
    <w:rPr>
      <w:b/>
      <w:bCs/>
    </w:rPr>
  </w:style>
  <w:style w:type="paragraph" w:customStyle="1" w:styleId="revann">
    <w:name w:val="rev_ann"/>
    <w:basedOn w:val="a"/>
    <w:rsid w:val="006B3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A3F8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7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D77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2023-09-09T15:10:00Z</cp:lastPrinted>
  <dcterms:created xsi:type="dcterms:W3CDTF">2024-04-08T05:59:00Z</dcterms:created>
  <dcterms:modified xsi:type="dcterms:W3CDTF">2024-04-08T05:59:00Z</dcterms:modified>
</cp:coreProperties>
</file>