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6856DD" w:rsidRDefault="006856DD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6856DD">
        <w:rPr>
          <w:b/>
          <w:bCs/>
          <w:color w:val="333333"/>
          <w:sz w:val="28"/>
          <w:szCs w:val="36"/>
          <w:shd w:val="clear" w:color="auto" w:fill="FFFFFF"/>
        </w:rPr>
        <w:t>Ответственность за незаконное подключение к электрическим сетям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856DD" w:rsidRPr="006856DD" w:rsidRDefault="002F5AA1" w:rsidP="006856D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6856DD">
        <w:rPr>
          <w:color w:val="333333"/>
          <w:sz w:val="28"/>
          <w:szCs w:val="28"/>
        </w:rPr>
        <w:t>Прокуратура Мыш</w:t>
      </w:r>
      <w:r w:rsidR="006856DD">
        <w:rPr>
          <w:color w:val="333333"/>
          <w:sz w:val="28"/>
          <w:szCs w:val="28"/>
        </w:rPr>
        <w:t>кинского района разъясняет, что</w:t>
      </w:r>
      <w:r w:rsidR="00C33A36" w:rsidRPr="006856DD">
        <w:rPr>
          <w:color w:val="333333"/>
          <w:sz w:val="28"/>
          <w:szCs w:val="28"/>
        </w:rPr>
        <w:t xml:space="preserve"> </w:t>
      </w:r>
      <w:r w:rsidR="006856DD">
        <w:rPr>
          <w:color w:val="333333"/>
          <w:sz w:val="28"/>
          <w:szCs w:val="28"/>
        </w:rPr>
        <w:t>д</w:t>
      </w:r>
      <w:r w:rsidR="006856DD" w:rsidRPr="006856DD">
        <w:rPr>
          <w:color w:val="333333"/>
          <w:sz w:val="28"/>
          <w:szCs w:val="28"/>
        </w:rPr>
        <w:t>ействующим законодательством предусмотрена ответственность за самовольное подключение к электрическим сетям, а равно самовольное (безучетное) использование электроэнергии.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Незаконным подключением к электросети является: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любое подключение без разрешительного документа, даже при наличии приборов учета;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вмешательство в работу электросчетчиков, самовольное распломбирование приборов, изменение их рабочего положения, повреждения механизма и т.д.;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 спецсредств и различных способов для занижения реальных показаний счетчиков;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эксплуатация приборов учета с явными физическими повреждениями или вышедших из строя.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указанные действия потребителей электроэнергии предусмотрена административная, уголовная и гражданско-правовая ответственность.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Российской Федерации об административных правонарушениях предусматривает ответственность в виде штрафа за самовольное подключение к электрическим сетям, а равно самовольное (безучетное) использование электрической энергии, если эти действия не содержат уголовно наказуемого деяния.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признаков административного правонарушения выражается в самовольном подключении к указанным источникам без соответствующего разрешения уполномоченных органов и в самовольном (безучетном) использовании электроэнергии, т.е. в отсоединении счетчиков и других контрольных измерительных приборов, определяющих количество потребленной энергии, изменении показателей контрольно-измерительных приборов.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статье 7.19 КоАП РФ самовольное подключение к электрическим сетям, а равно самовольное (безучетное) использование электрической, если эти действия не содержат уголовно наказуемого деяния, влечет наложение административного штрафа на граждан в размере от 10 тысяч до 15 тысяч рублей; на должностных лиц - от 30 тысяч до 80 тысяч рублей или дисквалификацию на срок от 1 года до 2 лет; на юридических лиц - от 100 тысяч до 200 тысяч рублей.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повторное совершение административного правонарушения, предусмотренного частью 1 настоящей статьи, может быть назначено наказание в виде штрафа на граждан в размере от 15 тысяч до 30 тысяч рублей; на должностных лиц - от 80 тысяч до 200 тысяч рублей или дисквалификацию на срок от 2 лет до 3 лет; на юридических лиц - от 200 тысяч до 300 тысяч рублей.</w:t>
      </w:r>
    </w:p>
    <w:p w:rsidR="006856DD" w:rsidRPr="006856DD" w:rsidRDefault="006856DD" w:rsidP="006856D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</w:t>
      </w:r>
      <w:r w:rsidRPr="006856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Гражданско-правовая ответственность может наступить для потребителя вне зависимости от наступления административной или уголовной ответственности.</w:t>
      </w:r>
    </w:p>
    <w:p w:rsidR="003C2679" w:rsidRDefault="003C2679" w:rsidP="007E29F7">
      <w:pPr>
        <w:spacing w:after="0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6856DD" w:rsidRDefault="006856DD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66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660DEB"/>
    <w:rsid w:val="00674D74"/>
    <w:rsid w:val="006856DD"/>
    <w:rsid w:val="00695223"/>
    <w:rsid w:val="006B3691"/>
    <w:rsid w:val="007E29F7"/>
    <w:rsid w:val="008E7251"/>
    <w:rsid w:val="009A3F8B"/>
    <w:rsid w:val="00C33A36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EB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2024-04-08T05:59:00Z</dcterms:created>
  <dcterms:modified xsi:type="dcterms:W3CDTF">2024-04-08T05:59:00Z</dcterms:modified>
</cp:coreProperties>
</file>