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FBE" w:rsidRDefault="00DA4FBE" w:rsidP="00DA4FBE">
      <w:pPr>
        <w:pStyle w:val="a3"/>
        <w:spacing w:before="0" w:beforeAutospacing="0" w:after="120" w:afterAutospacing="0"/>
        <w:jc w:val="center"/>
        <w:rPr>
          <w:rFonts w:ascii="Arial" w:hAnsi="Arial" w:cs="Arial"/>
          <w:color w:val="3C3C3C"/>
          <w:sz w:val="16"/>
          <w:szCs w:val="16"/>
        </w:rPr>
      </w:pPr>
      <w:r>
        <w:rPr>
          <w:rStyle w:val="a4"/>
          <w:rFonts w:ascii="Arial" w:hAnsi="Arial" w:cs="Arial"/>
          <w:color w:val="3C3C3C"/>
          <w:sz w:val="16"/>
          <w:szCs w:val="16"/>
        </w:rPr>
        <w:t>Уважаемые граждане!</w:t>
      </w:r>
    </w:p>
    <w:p w:rsidR="00DA4FBE" w:rsidRDefault="00DA4FBE" w:rsidP="00DA4FBE">
      <w:pPr>
        <w:pStyle w:val="a3"/>
        <w:spacing w:before="0" w:beforeAutospacing="0" w:after="120" w:afterAutospacing="0"/>
        <w:jc w:val="center"/>
        <w:rPr>
          <w:rFonts w:ascii="Arial" w:hAnsi="Arial" w:cs="Arial"/>
          <w:color w:val="3C3C3C"/>
          <w:sz w:val="16"/>
          <w:szCs w:val="16"/>
        </w:rPr>
      </w:pPr>
      <w:r>
        <w:rPr>
          <w:rStyle w:val="a4"/>
          <w:rFonts w:ascii="Arial" w:hAnsi="Arial" w:cs="Arial"/>
          <w:color w:val="3C3C3C"/>
          <w:sz w:val="16"/>
          <w:szCs w:val="16"/>
        </w:rPr>
        <w:t>Информируем о недопустимости сокрытия случаев заболевания и (или) падежа животных, а также недопустимости несанкционированного перемещения животных.</w:t>
      </w:r>
    </w:p>
    <w:p w:rsidR="00DA4FBE" w:rsidRDefault="00DA4FBE" w:rsidP="00DA4FBE">
      <w:pPr>
        <w:pStyle w:val="a3"/>
        <w:spacing w:before="0" w:beforeAutospacing="0" w:after="120" w:afterAutospacing="0"/>
        <w:jc w:val="both"/>
        <w:rPr>
          <w:rFonts w:ascii="Arial" w:hAnsi="Arial" w:cs="Arial"/>
          <w:color w:val="3C3C3C"/>
          <w:sz w:val="16"/>
          <w:szCs w:val="16"/>
        </w:rPr>
      </w:pPr>
      <w:r>
        <w:rPr>
          <w:rFonts w:ascii="Arial" w:hAnsi="Arial" w:cs="Arial"/>
          <w:noProof/>
          <w:color w:val="428BCA"/>
          <w:sz w:val="16"/>
          <w:szCs w:val="16"/>
        </w:rPr>
        <w:drawing>
          <wp:inline distT="0" distB="0" distL="0" distR="0">
            <wp:extent cx="2857500" cy="1973580"/>
            <wp:effectExtent l="19050" t="0" r="0" b="0"/>
            <wp:docPr id="1" name="Рисунок 1" descr="Обратите внимание">
              <a:hlinkClick xmlns:a="http://schemas.openxmlformats.org/drawingml/2006/main" r:id="rId4" tooltip="&quot;Обратите внимани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братите внимание">
                      <a:hlinkClick r:id="rId4" tooltip="&quot;Обратите внимани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73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C3C3C"/>
          <w:sz w:val="16"/>
          <w:szCs w:val="16"/>
        </w:rPr>
        <w:t>Помните, что трупы животных являются источником биологической опасности и могут распространять инфекции. Только ветеринарный специалист по результатам осмотра может квалифицированно определить причину падежа и разъяснить порядок утилизации биологических отходов.</w:t>
      </w:r>
    </w:p>
    <w:p w:rsidR="00DA4FBE" w:rsidRDefault="00DA4FBE" w:rsidP="00DA4FBE">
      <w:pPr>
        <w:pStyle w:val="a3"/>
        <w:spacing w:before="0" w:beforeAutospacing="0" w:after="120" w:afterAutospacing="0"/>
        <w:jc w:val="both"/>
        <w:rPr>
          <w:rFonts w:ascii="Arial" w:hAnsi="Arial" w:cs="Arial"/>
          <w:color w:val="3C3C3C"/>
          <w:sz w:val="16"/>
          <w:szCs w:val="16"/>
        </w:rPr>
      </w:pPr>
      <w:proofErr w:type="gramStart"/>
      <w:r>
        <w:rPr>
          <w:rFonts w:ascii="Arial" w:hAnsi="Arial" w:cs="Arial"/>
          <w:color w:val="3C3C3C"/>
          <w:sz w:val="16"/>
          <w:szCs w:val="16"/>
        </w:rPr>
        <w:t>О</w:t>
      </w:r>
      <w:proofErr w:type="gramEnd"/>
      <w:r>
        <w:rPr>
          <w:rFonts w:ascii="Arial" w:hAnsi="Arial" w:cs="Arial"/>
          <w:color w:val="3C3C3C"/>
          <w:sz w:val="16"/>
          <w:szCs w:val="16"/>
        </w:rPr>
        <w:t xml:space="preserve"> всех случаях заболевания животных, падежа, местах несанкционированного захоронения биологических отходов, торговле в неустановленных местах живыми животными, продуктами животноводства и кормами, в том числе без документов, немедленно сообщайте в учреждения государственной ветеринарной службы.</w:t>
      </w:r>
    </w:p>
    <w:p w:rsidR="00DA4FBE" w:rsidRDefault="00DA4FBE" w:rsidP="00DA4FBE">
      <w:pPr>
        <w:pStyle w:val="a3"/>
        <w:spacing w:before="0" w:beforeAutospacing="0" w:after="120" w:afterAutospacing="0"/>
        <w:jc w:val="both"/>
        <w:rPr>
          <w:rFonts w:ascii="Arial" w:hAnsi="Arial" w:cs="Arial"/>
          <w:color w:val="3C3C3C"/>
          <w:sz w:val="16"/>
          <w:szCs w:val="16"/>
        </w:rPr>
      </w:pPr>
      <w:r>
        <w:rPr>
          <w:rFonts w:ascii="Arial" w:hAnsi="Arial" w:cs="Arial"/>
          <w:color w:val="3C3C3C"/>
          <w:sz w:val="16"/>
          <w:szCs w:val="16"/>
        </w:rPr>
        <w:t xml:space="preserve">Напоминаем, что Кодексом РФ об административных правонарушениях предусмотрена административная ответственность </w:t>
      </w:r>
      <w:proofErr w:type="gramStart"/>
      <w:r>
        <w:rPr>
          <w:rFonts w:ascii="Arial" w:hAnsi="Arial" w:cs="Arial"/>
          <w:color w:val="3C3C3C"/>
          <w:sz w:val="16"/>
          <w:szCs w:val="16"/>
        </w:rPr>
        <w:t>за</w:t>
      </w:r>
      <w:proofErr w:type="gramEnd"/>
      <w:r>
        <w:rPr>
          <w:rFonts w:ascii="Arial" w:hAnsi="Arial" w:cs="Arial"/>
          <w:color w:val="3C3C3C"/>
          <w:sz w:val="16"/>
          <w:szCs w:val="16"/>
        </w:rPr>
        <w:t>:</w:t>
      </w:r>
    </w:p>
    <w:p w:rsidR="00DA4FBE" w:rsidRDefault="00DA4FBE" w:rsidP="00DA4FBE">
      <w:pPr>
        <w:pStyle w:val="a3"/>
        <w:spacing w:before="0" w:beforeAutospacing="0" w:after="120" w:afterAutospacing="0"/>
        <w:jc w:val="both"/>
        <w:rPr>
          <w:rFonts w:ascii="Arial" w:hAnsi="Arial" w:cs="Arial"/>
          <w:color w:val="3C3C3C"/>
          <w:sz w:val="16"/>
          <w:szCs w:val="16"/>
        </w:rPr>
      </w:pPr>
      <w:r>
        <w:rPr>
          <w:rFonts w:ascii="Arial" w:hAnsi="Arial" w:cs="Arial"/>
          <w:color w:val="3C3C3C"/>
          <w:sz w:val="16"/>
          <w:szCs w:val="16"/>
        </w:rPr>
        <w:t>- сокрытие сведений о внезапном падеже или об одновременных массовых заболеваниях животных (ст. 10.7).</w:t>
      </w:r>
    </w:p>
    <w:p w:rsidR="00DA4FBE" w:rsidRDefault="00DA4FBE" w:rsidP="00DA4FBE">
      <w:pPr>
        <w:pStyle w:val="a3"/>
        <w:spacing w:before="0" w:beforeAutospacing="0" w:after="120" w:afterAutospacing="0"/>
        <w:jc w:val="both"/>
        <w:rPr>
          <w:rFonts w:ascii="Arial" w:hAnsi="Arial" w:cs="Arial"/>
          <w:color w:val="3C3C3C"/>
          <w:sz w:val="16"/>
          <w:szCs w:val="16"/>
        </w:rPr>
      </w:pPr>
      <w:r>
        <w:rPr>
          <w:rFonts w:ascii="Arial" w:hAnsi="Arial" w:cs="Arial"/>
          <w:color w:val="3C3C3C"/>
          <w:sz w:val="16"/>
          <w:szCs w:val="16"/>
        </w:rPr>
        <w:t>- нарушение ветеринарно-санитарных правил перевозки, перегона или убоя животных либо правил заготовки, переработки, хранения или реализации продуктов животноводства (ст. 10.8).</w:t>
      </w:r>
    </w:p>
    <w:p w:rsidR="00D8611A" w:rsidRDefault="00D8611A"/>
    <w:sectPr w:rsidR="00D8611A" w:rsidSect="00D861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4FBE"/>
    <w:rsid w:val="00D8611A"/>
    <w:rsid w:val="00DA4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1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4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A4FB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A4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4F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7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&#1082;&#1091;&#1088;&#1073;&#1072;.&#1088;&#1092;/tinybrowser/fulls/images/news/2025/1/image001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958</Characters>
  <Application>Microsoft Office Word</Application>
  <DocSecurity>0</DocSecurity>
  <Lines>7</Lines>
  <Paragraphs>2</Paragraphs>
  <ScaleCrop>false</ScaleCrop>
  <Company>Microsoft</Company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3</cp:revision>
  <dcterms:created xsi:type="dcterms:W3CDTF">2025-05-14T05:50:00Z</dcterms:created>
  <dcterms:modified xsi:type="dcterms:W3CDTF">2025-05-14T05:50:00Z</dcterms:modified>
</cp:coreProperties>
</file>